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E08DB">
      <w:pPr>
        <w:pStyle w:val="2"/>
        <w:bidi w:val="0"/>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广州医科大学附属第三医院</w:t>
      </w:r>
    </w:p>
    <w:p w14:paraId="17336C46">
      <w:pPr>
        <w:pStyle w:val="2"/>
        <w:bidi w:val="0"/>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（荔湾院区）楼宇主干光缆升级项目采购</w:t>
      </w:r>
      <w:r>
        <w:rPr>
          <w:rFonts w:hint="default" w:ascii="Times New Roman" w:hAnsi="Times New Roman" w:cs="Times New Roman"/>
          <w:highlight w:val="none"/>
          <w:lang w:val="en-US" w:eastAsia="zh-CN"/>
        </w:rPr>
        <w:t>需求</w:t>
      </w:r>
    </w:p>
    <w:p w14:paraId="7347C3E5">
      <w:pPr>
        <w:numPr>
          <w:ilvl w:val="0"/>
          <w:numId w:val="1"/>
        </w:numPr>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项目名称：广州医科大学附属第三医院（荔湾院区）楼宇主干光缆升级项目</w:t>
      </w:r>
    </w:p>
    <w:p w14:paraId="248B23B1">
      <w:pPr>
        <w:numPr>
          <w:ilvl w:val="0"/>
          <w:numId w:val="1"/>
        </w:numPr>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采购预算：</w:t>
      </w:r>
      <w:r>
        <w:rPr>
          <w:rFonts w:hint="default" w:ascii="Times New Roman" w:hAnsi="Times New Roman" w:eastAsia="楷体_GB2312" w:cs="Times New Roman"/>
          <w:b w:val="0"/>
          <w:bCs/>
          <w:sz w:val="32"/>
          <w:szCs w:val="32"/>
          <w:highlight w:val="none"/>
          <w:lang w:val="en-US" w:eastAsia="zh-CN"/>
        </w:rPr>
        <w:t>人民币</w:t>
      </w:r>
      <w:r>
        <w:rPr>
          <w:rFonts w:hint="eastAsia" w:ascii="Times New Roman" w:hAnsi="Times New Roman" w:eastAsia="楷体_GB2312" w:cs="Times New Roman"/>
          <w:b w:val="0"/>
          <w:bCs/>
          <w:sz w:val="32"/>
          <w:szCs w:val="32"/>
          <w:highlight w:val="none"/>
          <w:lang w:val="en-US" w:eastAsia="zh-CN"/>
        </w:rPr>
        <w:t>310,</w:t>
      </w:r>
      <w:r>
        <w:rPr>
          <w:rFonts w:hint="default" w:ascii="Times New Roman" w:hAnsi="Times New Roman" w:eastAsia="楷体_GB2312" w:cs="Times New Roman"/>
          <w:b w:val="0"/>
          <w:bCs/>
          <w:sz w:val="32"/>
          <w:szCs w:val="32"/>
          <w:highlight w:val="none"/>
          <w:lang w:val="en-US" w:eastAsia="zh-CN"/>
        </w:rPr>
        <w:t>4</w:t>
      </w:r>
      <w:r>
        <w:rPr>
          <w:rFonts w:hint="eastAsia" w:ascii="Times New Roman" w:hAnsi="Times New Roman" w:eastAsia="楷体_GB2312" w:cs="Times New Roman"/>
          <w:b w:val="0"/>
          <w:bCs/>
          <w:sz w:val="32"/>
          <w:szCs w:val="32"/>
          <w:highlight w:val="none"/>
          <w:lang w:val="en-US" w:eastAsia="zh-CN"/>
        </w:rPr>
        <w:t>0</w:t>
      </w:r>
      <w:r>
        <w:rPr>
          <w:rFonts w:hint="default" w:ascii="Times New Roman" w:hAnsi="Times New Roman" w:eastAsia="楷体_GB2312" w:cs="Times New Roman"/>
          <w:b w:val="0"/>
          <w:bCs/>
          <w:sz w:val="32"/>
          <w:szCs w:val="32"/>
          <w:highlight w:val="none"/>
          <w:lang w:val="en-US" w:eastAsia="zh-CN"/>
        </w:rPr>
        <w:t>0元（含税）</w:t>
      </w:r>
    </w:p>
    <w:p w14:paraId="09A5D65E">
      <w:pPr>
        <w:numPr>
          <w:ilvl w:val="0"/>
          <w:numId w:val="1"/>
        </w:numPr>
        <w:rPr>
          <w:rFonts w:hint="default"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具体需求：</w:t>
      </w:r>
      <w:r>
        <w:rPr>
          <w:rFonts w:hint="eastAsia" w:ascii="Times New Roman" w:hAnsi="Times New Roman" w:eastAsia="楷体_GB2312" w:cs="Times New Roman"/>
          <w:b w:val="0"/>
          <w:bCs/>
          <w:sz w:val="32"/>
          <w:szCs w:val="32"/>
          <w:highlight w:val="none"/>
          <w:lang w:val="en-US" w:eastAsia="zh-CN"/>
        </w:rPr>
        <w:t>光缆一批。</w:t>
      </w:r>
    </w:p>
    <w:tbl>
      <w:tblPr>
        <w:tblStyle w:val="4"/>
        <w:tblW w:w="139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6"/>
        <w:gridCol w:w="1420"/>
        <w:gridCol w:w="6840"/>
        <w:gridCol w:w="1000"/>
        <w:gridCol w:w="860"/>
        <w:gridCol w:w="820"/>
        <w:gridCol w:w="1370"/>
        <w:gridCol w:w="790"/>
      </w:tblGrid>
      <w:tr w14:paraId="59E7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856"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3D9D0DF1">
            <w:pPr>
              <w:keepNext w:val="0"/>
              <w:keepLines w:val="0"/>
              <w:widowControl/>
              <w:suppressLineNumbers w:val="0"/>
              <w:jc w:val="center"/>
              <w:textAlignment w:val="center"/>
              <w:rPr>
                <w:rFonts w:hint="eastAsia" w:ascii="宋体" w:hAnsi="宋体" w:eastAsia="宋体" w:cs="宋体"/>
                <w:b/>
                <w:bCs/>
                <w:i w:val="0"/>
                <w:iCs w:val="0"/>
                <w:color w:val="222B35"/>
                <w:sz w:val="24"/>
                <w:szCs w:val="24"/>
                <w:highlight w:val="none"/>
                <w:u w:val="none"/>
              </w:rPr>
            </w:pPr>
            <w:r>
              <w:rPr>
                <w:rFonts w:hint="eastAsia" w:ascii="宋体" w:hAnsi="宋体" w:eastAsia="宋体" w:cs="宋体"/>
                <w:b/>
                <w:bCs/>
                <w:i w:val="0"/>
                <w:iCs w:val="0"/>
                <w:color w:val="222B35"/>
                <w:kern w:val="0"/>
                <w:sz w:val="24"/>
                <w:szCs w:val="24"/>
                <w:highlight w:val="none"/>
                <w:u w:val="none"/>
                <w:lang w:val="en-US" w:eastAsia="zh-CN" w:bidi="ar"/>
              </w:rPr>
              <w:t>序号</w:t>
            </w:r>
          </w:p>
        </w:tc>
        <w:tc>
          <w:tcPr>
            <w:tcW w:w="142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29AE3D25">
            <w:pPr>
              <w:keepNext w:val="0"/>
              <w:keepLines w:val="0"/>
              <w:widowControl/>
              <w:suppressLineNumbers w:val="0"/>
              <w:jc w:val="center"/>
              <w:textAlignment w:val="center"/>
              <w:rPr>
                <w:rFonts w:hint="eastAsia" w:ascii="宋体" w:hAnsi="宋体" w:eastAsia="宋体" w:cs="宋体"/>
                <w:b/>
                <w:bCs/>
                <w:i w:val="0"/>
                <w:iCs w:val="0"/>
                <w:color w:val="222B35"/>
                <w:sz w:val="24"/>
                <w:szCs w:val="24"/>
                <w:highlight w:val="none"/>
                <w:u w:val="none"/>
              </w:rPr>
            </w:pPr>
            <w:r>
              <w:rPr>
                <w:rFonts w:hint="eastAsia" w:ascii="宋体" w:hAnsi="宋体" w:eastAsia="宋体" w:cs="宋体"/>
                <w:b/>
                <w:bCs/>
                <w:i w:val="0"/>
                <w:iCs w:val="0"/>
                <w:color w:val="222B35"/>
                <w:kern w:val="0"/>
                <w:sz w:val="24"/>
                <w:szCs w:val="24"/>
                <w:highlight w:val="none"/>
                <w:u w:val="none"/>
                <w:lang w:val="en-US" w:eastAsia="zh-CN" w:bidi="ar"/>
              </w:rPr>
              <w:t>产品名称</w:t>
            </w:r>
          </w:p>
        </w:tc>
        <w:tc>
          <w:tcPr>
            <w:tcW w:w="6840"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6DCEC06E">
            <w:pPr>
              <w:keepNext w:val="0"/>
              <w:keepLines w:val="0"/>
              <w:widowControl/>
              <w:suppressLineNumbers w:val="0"/>
              <w:jc w:val="center"/>
              <w:textAlignment w:val="center"/>
              <w:rPr>
                <w:rFonts w:hint="eastAsia" w:ascii="宋体" w:hAnsi="宋体" w:eastAsia="宋体" w:cs="宋体"/>
                <w:b/>
                <w:bCs/>
                <w:i w:val="0"/>
                <w:iCs w:val="0"/>
                <w:color w:val="222B35"/>
                <w:sz w:val="24"/>
                <w:szCs w:val="24"/>
                <w:highlight w:val="none"/>
                <w:u w:val="none"/>
              </w:rPr>
            </w:pPr>
            <w:r>
              <w:rPr>
                <w:rFonts w:hint="eastAsia" w:ascii="宋体" w:hAnsi="宋体" w:eastAsia="宋体" w:cs="宋体"/>
                <w:b/>
                <w:bCs/>
                <w:i w:val="0"/>
                <w:iCs w:val="0"/>
                <w:color w:val="222B35"/>
                <w:kern w:val="0"/>
                <w:sz w:val="24"/>
                <w:szCs w:val="24"/>
                <w:highlight w:val="none"/>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205DCD2C">
            <w:pPr>
              <w:keepNext w:val="0"/>
              <w:keepLines w:val="0"/>
              <w:widowControl/>
              <w:suppressLineNumbers w:val="0"/>
              <w:jc w:val="center"/>
              <w:textAlignment w:val="center"/>
              <w:rPr>
                <w:rFonts w:hint="eastAsia" w:ascii="宋体" w:hAnsi="宋体" w:eastAsia="宋体" w:cs="宋体"/>
                <w:b/>
                <w:bCs/>
                <w:i w:val="0"/>
                <w:iCs w:val="0"/>
                <w:color w:val="222B35"/>
                <w:sz w:val="24"/>
                <w:szCs w:val="24"/>
                <w:highlight w:val="none"/>
                <w:u w:val="none"/>
              </w:rPr>
            </w:pPr>
            <w:r>
              <w:rPr>
                <w:rFonts w:hint="eastAsia" w:ascii="宋体" w:hAnsi="宋体" w:eastAsia="宋体" w:cs="宋体"/>
                <w:b/>
                <w:bCs/>
                <w:i w:val="0"/>
                <w:iCs w:val="0"/>
                <w:color w:val="222B35"/>
                <w:kern w:val="0"/>
                <w:sz w:val="24"/>
                <w:szCs w:val="24"/>
                <w:highlight w:val="none"/>
                <w:u w:val="none"/>
                <w:lang w:val="en-US" w:eastAsia="zh-CN" w:bidi="ar"/>
              </w:rPr>
              <w:t>数量</w:t>
            </w:r>
          </w:p>
        </w:tc>
        <w:tc>
          <w:tcPr>
            <w:tcW w:w="86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26DB1766">
            <w:pPr>
              <w:keepNext w:val="0"/>
              <w:keepLines w:val="0"/>
              <w:widowControl/>
              <w:suppressLineNumbers w:val="0"/>
              <w:jc w:val="center"/>
              <w:textAlignment w:val="center"/>
              <w:rPr>
                <w:rFonts w:hint="eastAsia" w:ascii="宋体" w:hAnsi="宋体" w:eastAsia="宋体" w:cs="宋体"/>
                <w:b/>
                <w:bCs/>
                <w:i w:val="0"/>
                <w:iCs w:val="0"/>
                <w:color w:val="222B35"/>
                <w:sz w:val="24"/>
                <w:szCs w:val="24"/>
                <w:highlight w:val="none"/>
                <w:u w:val="none"/>
              </w:rPr>
            </w:pPr>
            <w:r>
              <w:rPr>
                <w:rFonts w:hint="eastAsia" w:ascii="宋体" w:hAnsi="宋体" w:eastAsia="宋体" w:cs="宋体"/>
                <w:b/>
                <w:bCs/>
                <w:i w:val="0"/>
                <w:iCs w:val="0"/>
                <w:color w:val="222B35"/>
                <w:kern w:val="0"/>
                <w:sz w:val="24"/>
                <w:szCs w:val="24"/>
                <w:highlight w:val="none"/>
                <w:u w:val="none"/>
                <w:lang w:val="en-US" w:eastAsia="zh-CN" w:bidi="ar"/>
              </w:rPr>
              <w:t>单位</w:t>
            </w:r>
          </w:p>
        </w:tc>
        <w:tc>
          <w:tcPr>
            <w:tcW w:w="82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1140F57E">
            <w:pPr>
              <w:keepNext w:val="0"/>
              <w:keepLines w:val="0"/>
              <w:widowControl/>
              <w:suppressLineNumbers w:val="0"/>
              <w:jc w:val="center"/>
              <w:textAlignment w:val="center"/>
              <w:rPr>
                <w:rFonts w:hint="eastAsia" w:ascii="宋体" w:hAnsi="宋体" w:eastAsia="宋体" w:cs="宋体"/>
                <w:b/>
                <w:bCs/>
                <w:i w:val="0"/>
                <w:iCs w:val="0"/>
                <w:color w:val="222B35"/>
                <w:sz w:val="24"/>
                <w:szCs w:val="24"/>
                <w:highlight w:val="none"/>
                <w:u w:val="none"/>
              </w:rPr>
            </w:pPr>
            <w:r>
              <w:rPr>
                <w:rFonts w:hint="eastAsia" w:ascii="宋体" w:hAnsi="宋体" w:eastAsia="宋体" w:cs="宋体"/>
                <w:b/>
                <w:bCs/>
                <w:i w:val="0"/>
                <w:iCs w:val="0"/>
                <w:color w:val="222B35"/>
                <w:kern w:val="0"/>
                <w:sz w:val="24"/>
                <w:szCs w:val="24"/>
                <w:highlight w:val="none"/>
                <w:u w:val="none"/>
                <w:lang w:val="en-US" w:eastAsia="zh-CN" w:bidi="ar"/>
              </w:rPr>
              <w:t>单价限价</w:t>
            </w:r>
          </w:p>
        </w:tc>
        <w:tc>
          <w:tcPr>
            <w:tcW w:w="137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25E5A72F">
            <w:pPr>
              <w:keepNext w:val="0"/>
              <w:keepLines w:val="0"/>
              <w:widowControl/>
              <w:suppressLineNumbers w:val="0"/>
              <w:jc w:val="center"/>
              <w:textAlignment w:val="center"/>
              <w:rPr>
                <w:rFonts w:hint="eastAsia" w:ascii="宋体" w:hAnsi="宋体" w:eastAsia="宋体" w:cs="宋体"/>
                <w:b/>
                <w:bCs/>
                <w:i w:val="0"/>
                <w:iCs w:val="0"/>
                <w:color w:val="222B35"/>
                <w:sz w:val="24"/>
                <w:szCs w:val="24"/>
                <w:highlight w:val="none"/>
                <w:u w:val="none"/>
              </w:rPr>
            </w:pPr>
            <w:r>
              <w:rPr>
                <w:rFonts w:hint="eastAsia" w:ascii="宋体" w:hAnsi="宋体" w:eastAsia="宋体" w:cs="宋体"/>
                <w:b/>
                <w:bCs/>
                <w:i w:val="0"/>
                <w:iCs w:val="0"/>
                <w:color w:val="222B35"/>
                <w:kern w:val="0"/>
                <w:sz w:val="24"/>
                <w:szCs w:val="24"/>
                <w:highlight w:val="none"/>
                <w:u w:val="none"/>
                <w:lang w:val="en-US" w:eastAsia="zh-CN" w:bidi="ar"/>
              </w:rPr>
              <w:t>总价限价</w:t>
            </w:r>
          </w:p>
        </w:tc>
        <w:tc>
          <w:tcPr>
            <w:tcW w:w="79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1EA99858">
            <w:pPr>
              <w:keepNext w:val="0"/>
              <w:keepLines w:val="0"/>
              <w:widowControl/>
              <w:suppressLineNumbers w:val="0"/>
              <w:jc w:val="center"/>
              <w:textAlignment w:val="center"/>
              <w:rPr>
                <w:rFonts w:hint="eastAsia" w:ascii="宋体" w:hAnsi="宋体" w:eastAsia="宋体" w:cs="宋体"/>
                <w:b/>
                <w:bCs/>
                <w:i w:val="0"/>
                <w:iCs w:val="0"/>
                <w:color w:val="222B35"/>
                <w:sz w:val="24"/>
                <w:szCs w:val="24"/>
                <w:highlight w:val="none"/>
                <w:u w:val="none"/>
              </w:rPr>
            </w:pPr>
            <w:r>
              <w:rPr>
                <w:rFonts w:hint="eastAsia" w:ascii="宋体" w:hAnsi="宋体" w:eastAsia="宋体" w:cs="宋体"/>
                <w:b/>
                <w:bCs/>
                <w:i w:val="0"/>
                <w:iCs w:val="0"/>
                <w:color w:val="222B35"/>
                <w:kern w:val="0"/>
                <w:sz w:val="24"/>
                <w:szCs w:val="24"/>
                <w:highlight w:val="none"/>
                <w:u w:val="none"/>
                <w:lang w:val="en-US" w:eastAsia="zh-CN" w:bidi="ar"/>
              </w:rPr>
              <w:t>备注</w:t>
            </w:r>
          </w:p>
        </w:tc>
      </w:tr>
      <w:tr w14:paraId="08D2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BA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AE8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12芯单模光缆</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361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1.12芯室外单模光缆                                                                                                                                                      2.采用GYTS 光缆的结构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3.防水性能：单根钢丝中心加强芯松套管内填充特种防水化合物                                                                                                     4.完全缆芯填充,双面涂塑钢带（PSP）提高光缆的抗透潮能力                                                                                                                                                5.光学性能：最大插入损耗1310nm≤0.62；1550nm≤0.54                                                                                                                  6.检验依据为GB/T 50312-2016                                                                                                                                                    7.提供第三方检测报告威尔克通信实验室室外单模铠装光纤信道检测报告                                                                                                                                  8.提供ISO9001，ISO14001,ISO45001认证，提供CE认证，提供ROHS认证</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C84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530</w:t>
            </w:r>
          </w:p>
        </w:tc>
        <w:tc>
          <w:tcPr>
            <w:tcW w:w="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B6F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E3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A1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10CF">
            <w:pPr>
              <w:jc w:val="center"/>
              <w:rPr>
                <w:rFonts w:hint="eastAsia" w:ascii="宋体" w:hAnsi="宋体" w:eastAsia="宋体" w:cs="宋体"/>
                <w:i w:val="0"/>
                <w:iCs w:val="0"/>
                <w:color w:val="000000"/>
                <w:sz w:val="24"/>
                <w:szCs w:val="24"/>
                <w:highlight w:val="none"/>
                <w:u w:val="none"/>
              </w:rPr>
            </w:pPr>
          </w:p>
        </w:tc>
      </w:tr>
      <w:tr w14:paraId="01FB7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2B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133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24芯单模光缆</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175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1.24芯室外单模光缆                                                                                                                                                      2.采用GYTS 光缆的结构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3.防水性能：单根钢丝中心加强芯松套管内填充特种防水化合物                                                                                                     4.完全缆芯填充,双面涂塑钢带（PSP）提高光缆的抗透潮能力                                                                                                                                                5.光学性能：最大插入损耗1310nm≤0.62；1550nm≤0.54                                                                                                                  6.检验依据为GB/T 50312-2016                                                                                                                                                    7.提供第三方检测报告威尔克通信实验室室外单模铠装光纤信道检测报告                                                                                                                                  8.提供ISO9001，ISO14001,ISO45001认证，提供CE认证，提供ROHS认证</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A17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3290</w:t>
            </w:r>
          </w:p>
        </w:tc>
        <w:tc>
          <w:tcPr>
            <w:tcW w:w="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E23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09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BE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49350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918E">
            <w:pPr>
              <w:jc w:val="center"/>
              <w:rPr>
                <w:rFonts w:hint="eastAsia" w:ascii="宋体" w:hAnsi="宋体" w:eastAsia="宋体" w:cs="宋体"/>
                <w:i w:val="0"/>
                <w:iCs w:val="0"/>
                <w:color w:val="000000"/>
                <w:sz w:val="24"/>
                <w:szCs w:val="24"/>
                <w:highlight w:val="none"/>
                <w:u w:val="none"/>
              </w:rPr>
            </w:pPr>
          </w:p>
        </w:tc>
      </w:tr>
      <w:tr w14:paraId="0D7EA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80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778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48芯单模光缆</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34D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1.48芯室外单模光缆                                                                                                                                                      2.采用GYTS 光缆的结构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3.防水性能：单根钢丝中心加强芯松套管内填充特种防水化合物                                                                                                     4.完全缆芯填充,双面涂塑钢带（PSP）提高光缆的抗透潮能力                                                                                                                                                5.光学性能：最大插入损耗1310nm≤0.62；1550nm≤0.54                                                                                                                  6.检验依据为GB/T 50312-2016                                                                                                                                                    7.提供第三方检测报告威尔克通信实验室室外单模铠装光纤信道检测报告                                                                                                                                  8.提供ISO9001，ISO14001,ISO45001认证，提供CE认证，提供ROHS认证</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981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1540</w:t>
            </w:r>
          </w:p>
        </w:tc>
        <w:tc>
          <w:tcPr>
            <w:tcW w:w="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3FE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DD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38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33880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D559">
            <w:pPr>
              <w:jc w:val="center"/>
              <w:rPr>
                <w:rFonts w:hint="eastAsia" w:ascii="宋体" w:hAnsi="宋体" w:eastAsia="宋体" w:cs="宋体"/>
                <w:i w:val="0"/>
                <w:iCs w:val="0"/>
                <w:color w:val="000000"/>
                <w:sz w:val="24"/>
                <w:szCs w:val="24"/>
                <w:highlight w:val="none"/>
                <w:u w:val="none"/>
              </w:rPr>
            </w:pPr>
          </w:p>
        </w:tc>
      </w:tr>
      <w:tr w14:paraId="1A0F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1A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9E2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48芯LC光纤配线架</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BDE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1.高度1U</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2.光纤端接解决方案分为48位机柜安装光纤配线架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3.支持48-96芯光纤，可配SC,ST,FC,LC等多种耦合器接头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4.支持标准19英寸机柜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5.固定式设计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6.盒盖可以遮护整个光缆和终端器件；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7.全钢壳体，喷塑处理，美观大方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8.附带光纤的盘绕、固定和以及现场组装所需的管理部件；不含耦合器和尾纤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9.提供ISO9001，ISO14001,ISO45001认证，提供CE认证，提供ROHS认证</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8F1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893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49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7F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11880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C4D8">
            <w:pPr>
              <w:jc w:val="center"/>
              <w:rPr>
                <w:rFonts w:hint="eastAsia" w:ascii="宋体" w:hAnsi="宋体" w:eastAsia="宋体" w:cs="宋体"/>
                <w:i w:val="0"/>
                <w:iCs w:val="0"/>
                <w:color w:val="000000"/>
                <w:sz w:val="24"/>
                <w:szCs w:val="24"/>
                <w:highlight w:val="none"/>
                <w:u w:val="none"/>
              </w:rPr>
            </w:pPr>
          </w:p>
        </w:tc>
      </w:tr>
      <w:tr w14:paraId="007F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B3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0E0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耦合器（LC双工）</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9C1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1.模块化设计，即插即用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2.FC\LC\ST\SC耦合器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3.材料：陶瓷芯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4.材料:符合RoHS认证</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24D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624</w:t>
            </w:r>
          </w:p>
        </w:tc>
        <w:tc>
          <w:tcPr>
            <w:tcW w:w="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1C0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BC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14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14352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4A9A">
            <w:pPr>
              <w:jc w:val="center"/>
              <w:rPr>
                <w:rFonts w:hint="eastAsia" w:ascii="宋体" w:hAnsi="宋体" w:eastAsia="宋体" w:cs="宋体"/>
                <w:i w:val="0"/>
                <w:iCs w:val="0"/>
                <w:color w:val="000000"/>
                <w:sz w:val="24"/>
                <w:szCs w:val="24"/>
                <w:highlight w:val="none"/>
                <w:u w:val="none"/>
              </w:rPr>
            </w:pPr>
          </w:p>
        </w:tc>
      </w:tr>
      <w:tr w14:paraId="2239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3D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E49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单模尾纤（LC）</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F44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1.标准:满足GB/T 50312-2016</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2.采用G657A抗弯曲纤芯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3.光纤连接器：LC单模单芯尾仟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4.长度：1.5米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5.套圈材料：陶瓷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6.耐用性≥500次连接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7.直径:1.8mm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8.LC连接器最大插入损耗&lt;0.25dB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9.温度范围:-25度到+70度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10.材料：符合ROHS材料指令</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E11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1248</w:t>
            </w:r>
          </w:p>
        </w:tc>
        <w:tc>
          <w:tcPr>
            <w:tcW w:w="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BE9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15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AE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D7B4">
            <w:pPr>
              <w:jc w:val="center"/>
              <w:rPr>
                <w:rFonts w:hint="eastAsia" w:ascii="宋体" w:hAnsi="宋体" w:eastAsia="宋体" w:cs="宋体"/>
                <w:i w:val="0"/>
                <w:iCs w:val="0"/>
                <w:color w:val="000000"/>
                <w:sz w:val="24"/>
                <w:szCs w:val="24"/>
                <w:highlight w:val="none"/>
                <w:u w:val="none"/>
              </w:rPr>
            </w:pPr>
          </w:p>
        </w:tc>
      </w:tr>
      <w:tr w14:paraId="2D95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2"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E4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4A5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LC-LC单模跳线</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D9A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1.光纤连接器：LC/LC光纤跳线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2.长度：3米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3.套圈材料：陶瓷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4.材料：符合ROHS材料指令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5.第三方测试报告：连接器符合UL444测试认证报告，并提供证书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6.标准:满足GB/T 50312-2016</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7.耐用性≥500次连接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8.直径:1.8mm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9.LC连接器最大插入损耗&lt;0.3dB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10.温度范围:-25度到+70度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2AA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891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A2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BF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8A42">
            <w:pPr>
              <w:jc w:val="center"/>
              <w:rPr>
                <w:rFonts w:hint="eastAsia" w:ascii="宋体" w:hAnsi="宋体" w:eastAsia="宋体" w:cs="宋体"/>
                <w:i w:val="0"/>
                <w:iCs w:val="0"/>
                <w:color w:val="000000"/>
                <w:sz w:val="24"/>
                <w:szCs w:val="24"/>
                <w:highlight w:val="none"/>
                <w:u w:val="none"/>
              </w:rPr>
            </w:pPr>
          </w:p>
        </w:tc>
      </w:tr>
      <w:tr w14:paraId="7C427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B2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0FE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镀锌铁槽1</w:t>
            </w:r>
          </w:p>
        </w:tc>
        <w:tc>
          <w:tcPr>
            <w:tcW w:w="6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8FB5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100*100*2.0mm，含安装配件及安装服务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A4C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206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10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EB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8486">
            <w:pPr>
              <w:jc w:val="center"/>
              <w:rPr>
                <w:rFonts w:hint="eastAsia" w:ascii="宋体" w:hAnsi="宋体" w:eastAsia="宋体" w:cs="宋体"/>
                <w:i w:val="0"/>
                <w:iCs w:val="0"/>
                <w:color w:val="000000"/>
                <w:sz w:val="24"/>
                <w:szCs w:val="24"/>
                <w:highlight w:val="none"/>
                <w:u w:val="none"/>
              </w:rPr>
            </w:pPr>
          </w:p>
        </w:tc>
      </w:tr>
      <w:tr w14:paraId="0BDE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43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92F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镀锌铁槽2</w:t>
            </w:r>
          </w:p>
        </w:tc>
        <w:tc>
          <w:tcPr>
            <w:tcW w:w="6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66D7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200*100*2.0mm，含安装配件及安装服务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F69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AF1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C5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24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D610">
            <w:pPr>
              <w:jc w:val="center"/>
              <w:rPr>
                <w:rFonts w:hint="eastAsia" w:ascii="宋体" w:hAnsi="宋体" w:eastAsia="宋体" w:cs="宋体"/>
                <w:i w:val="0"/>
                <w:iCs w:val="0"/>
                <w:color w:val="000000"/>
                <w:sz w:val="24"/>
                <w:szCs w:val="24"/>
                <w:highlight w:val="none"/>
                <w:u w:val="none"/>
              </w:rPr>
            </w:pPr>
          </w:p>
        </w:tc>
      </w:tr>
      <w:tr w14:paraId="00CE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FE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13E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安装支架</w:t>
            </w:r>
          </w:p>
        </w:tc>
        <w:tc>
          <w:tcPr>
            <w:tcW w:w="6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0162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定制，材质40*40mm镀锌角铁</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8D4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1CB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F7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CB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2213">
            <w:pPr>
              <w:jc w:val="center"/>
              <w:rPr>
                <w:rFonts w:hint="eastAsia" w:ascii="宋体" w:hAnsi="宋体" w:eastAsia="宋体" w:cs="宋体"/>
                <w:i w:val="0"/>
                <w:iCs w:val="0"/>
                <w:color w:val="000000"/>
                <w:sz w:val="24"/>
                <w:szCs w:val="24"/>
                <w:highlight w:val="none"/>
                <w:u w:val="none"/>
              </w:rPr>
            </w:pPr>
          </w:p>
        </w:tc>
      </w:tr>
      <w:tr w14:paraId="2809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A1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BEF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光缆标牌</w:t>
            </w:r>
          </w:p>
        </w:tc>
        <w:tc>
          <w:tcPr>
            <w:tcW w:w="6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6D0C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2C3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C5C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55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AC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0A8D">
            <w:pPr>
              <w:jc w:val="center"/>
              <w:rPr>
                <w:rFonts w:hint="eastAsia" w:ascii="宋体" w:hAnsi="宋体" w:eastAsia="宋体" w:cs="宋体"/>
                <w:i w:val="0"/>
                <w:iCs w:val="0"/>
                <w:color w:val="000000"/>
                <w:sz w:val="24"/>
                <w:szCs w:val="24"/>
                <w:highlight w:val="none"/>
                <w:u w:val="none"/>
              </w:rPr>
            </w:pPr>
          </w:p>
        </w:tc>
      </w:tr>
      <w:tr w14:paraId="3F62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D37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FAD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光纤敷设服务</w:t>
            </w:r>
          </w:p>
        </w:tc>
        <w:tc>
          <w:tcPr>
            <w:tcW w:w="6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C2D5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光纤敷设服务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0B0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4830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AE3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60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1A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43470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A34E">
            <w:pPr>
              <w:jc w:val="center"/>
              <w:rPr>
                <w:rFonts w:hint="eastAsia" w:ascii="宋体" w:hAnsi="宋体" w:eastAsia="宋体" w:cs="宋体"/>
                <w:i w:val="0"/>
                <w:iCs w:val="0"/>
                <w:color w:val="000000"/>
                <w:sz w:val="24"/>
                <w:szCs w:val="24"/>
                <w:highlight w:val="none"/>
                <w:u w:val="none"/>
              </w:rPr>
            </w:pPr>
          </w:p>
        </w:tc>
      </w:tr>
      <w:tr w14:paraId="5DDC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D15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EF1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光纤熔接</w:t>
            </w:r>
          </w:p>
        </w:tc>
        <w:tc>
          <w:tcPr>
            <w:tcW w:w="6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D783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光纤熔接</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290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1056</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FC2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芯</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F3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4B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29568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A686">
            <w:pPr>
              <w:jc w:val="center"/>
              <w:rPr>
                <w:rFonts w:hint="eastAsia" w:ascii="宋体" w:hAnsi="宋体" w:eastAsia="宋体" w:cs="宋体"/>
                <w:i w:val="0"/>
                <w:iCs w:val="0"/>
                <w:color w:val="000000"/>
                <w:sz w:val="24"/>
                <w:szCs w:val="24"/>
                <w:highlight w:val="none"/>
                <w:u w:val="none"/>
              </w:rPr>
            </w:pPr>
          </w:p>
        </w:tc>
      </w:tr>
      <w:tr w14:paraId="27B4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D78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32A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光纤测试</w:t>
            </w:r>
          </w:p>
        </w:tc>
        <w:tc>
          <w:tcPr>
            <w:tcW w:w="6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0B5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光纤测试</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DAE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528</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E37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芯</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83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F7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77CB">
            <w:pPr>
              <w:jc w:val="center"/>
              <w:rPr>
                <w:rFonts w:hint="eastAsia" w:ascii="宋体" w:hAnsi="宋体" w:eastAsia="宋体" w:cs="宋体"/>
                <w:i w:val="0"/>
                <w:iCs w:val="0"/>
                <w:color w:val="000000"/>
                <w:sz w:val="24"/>
                <w:szCs w:val="24"/>
                <w:highlight w:val="none"/>
                <w:u w:val="none"/>
              </w:rPr>
            </w:pPr>
          </w:p>
        </w:tc>
      </w:tr>
      <w:tr w14:paraId="4DC8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D93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FF3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光纤调试</w:t>
            </w:r>
          </w:p>
        </w:tc>
        <w:tc>
          <w:tcPr>
            <w:tcW w:w="6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3837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光纤调试</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5E9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C35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7E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CB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05E5">
            <w:pPr>
              <w:jc w:val="center"/>
              <w:rPr>
                <w:rFonts w:hint="eastAsia" w:ascii="宋体" w:hAnsi="宋体" w:eastAsia="宋体" w:cs="宋体"/>
                <w:i w:val="0"/>
                <w:iCs w:val="0"/>
                <w:color w:val="000000"/>
                <w:sz w:val="24"/>
                <w:szCs w:val="24"/>
                <w:highlight w:val="none"/>
                <w:u w:val="none"/>
              </w:rPr>
            </w:pPr>
          </w:p>
        </w:tc>
      </w:tr>
      <w:tr w14:paraId="1B94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E50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A45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现场勘测与保障</w:t>
            </w:r>
          </w:p>
        </w:tc>
        <w:tc>
          <w:tcPr>
            <w:tcW w:w="6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4AC6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现场勘测、网络保障</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112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AC4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0A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CE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1A58">
            <w:pPr>
              <w:jc w:val="center"/>
              <w:rPr>
                <w:rFonts w:hint="eastAsia" w:ascii="宋体" w:hAnsi="宋体" w:eastAsia="宋体" w:cs="宋体"/>
                <w:i w:val="0"/>
                <w:iCs w:val="0"/>
                <w:color w:val="000000"/>
                <w:sz w:val="24"/>
                <w:szCs w:val="24"/>
                <w:highlight w:val="none"/>
                <w:u w:val="none"/>
              </w:rPr>
            </w:pPr>
          </w:p>
        </w:tc>
      </w:tr>
    </w:tbl>
    <w:p w14:paraId="2E7B8F4B">
      <w:pPr>
        <w:numPr>
          <w:ilvl w:val="0"/>
          <w:numId w:val="0"/>
        </w:numPr>
        <w:ind w:leftChars="0"/>
        <w:rPr>
          <w:rFonts w:hint="default" w:ascii="Times New Roman" w:hAnsi="Times New Roman" w:eastAsia="仿宋_GB2312" w:cs="Times New Roman"/>
          <w:b/>
          <w:sz w:val="32"/>
          <w:szCs w:val="32"/>
          <w:highlight w:val="none"/>
          <w:lang w:val="en-US" w:eastAsia="zh-CN"/>
        </w:rPr>
      </w:pPr>
    </w:p>
    <w:p w14:paraId="7296513E">
      <w:pPr>
        <w:numPr>
          <w:ilvl w:val="0"/>
          <w:numId w:val="1"/>
        </w:numPr>
        <w:ind w:left="0" w:leftChars="0" w:firstLine="0" w:firstLineChars="0"/>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服务要求</w:t>
      </w:r>
    </w:p>
    <w:p w14:paraId="4FAC7809">
      <w:pPr>
        <w:numPr>
          <w:ilvl w:val="0"/>
          <w:numId w:val="2"/>
        </w:numPr>
        <w:ind w:leftChars="0"/>
        <w:rPr>
          <w:rFonts w:hint="default"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lang w:val="en-US" w:eastAsia="zh-CN"/>
        </w:rPr>
        <w:t xml:space="preserve">交货时间： </w:t>
      </w:r>
      <w:r>
        <w:rPr>
          <w:rFonts w:hint="default" w:ascii="Times New Roman" w:hAnsi="Times New Roman" w:eastAsia="仿宋_GB2312" w:cs="Times New Roman"/>
          <w:b w:val="0"/>
          <w:bCs w:val="0"/>
          <w:i w:val="0"/>
          <w:iCs w:val="0"/>
          <w:color w:val="auto"/>
          <w:sz w:val="28"/>
          <w:szCs w:val="28"/>
          <w:highlight w:val="none"/>
          <w:u w:val="single"/>
          <w:lang w:val="en-US" w:eastAsia="zh-CN"/>
        </w:rPr>
        <w:t xml:space="preserve"> 根据采购人约定时间 </w:t>
      </w:r>
      <w:r>
        <w:rPr>
          <w:rFonts w:hint="default" w:ascii="Times New Roman" w:hAnsi="Times New Roman" w:eastAsia="仿宋_GB2312" w:cs="Times New Roman"/>
          <w:b w:val="0"/>
          <w:bCs w:val="0"/>
          <w:i w:val="0"/>
          <w:iCs w:val="0"/>
          <w:color w:val="auto"/>
          <w:sz w:val="28"/>
          <w:szCs w:val="28"/>
          <w:highlight w:val="none"/>
          <w:lang w:val="en-US" w:eastAsia="zh-CN"/>
        </w:rPr>
        <w:t>。交货地点：</w:t>
      </w:r>
      <w:r>
        <w:rPr>
          <w:rFonts w:hint="default" w:ascii="Times New Roman" w:hAnsi="Times New Roman" w:eastAsia="仿宋_GB2312" w:cs="Times New Roman"/>
          <w:b w:val="0"/>
          <w:bCs w:val="0"/>
          <w:i w:val="0"/>
          <w:iCs w:val="0"/>
          <w:color w:val="auto"/>
          <w:sz w:val="28"/>
          <w:szCs w:val="28"/>
          <w:highlight w:val="none"/>
          <w:u w:val="single"/>
          <w:lang w:val="en-US" w:eastAsia="zh-CN"/>
        </w:rPr>
        <w:t xml:space="preserve"> 采购人指定地点      </w:t>
      </w:r>
      <w:r>
        <w:rPr>
          <w:rFonts w:hint="default" w:ascii="Times New Roman" w:hAnsi="Times New Roman" w:eastAsia="仿宋_GB2312" w:cs="Times New Roman"/>
          <w:b w:val="0"/>
          <w:bCs w:val="0"/>
          <w:i w:val="0"/>
          <w:iCs w:val="0"/>
          <w:color w:val="auto"/>
          <w:sz w:val="28"/>
          <w:szCs w:val="28"/>
          <w:highlight w:val="none"/>
          <w:lang w:val="en-US" w:eastAsia="zh-CN"/>
        </w:rPr>
        <w:t xml:space="preserve">   。</w:t>
      </w:r>
    </w:p>
    <w:p w14:paraId="5E224BF7">
      <w:pPr>
        <w:numPr>
          <w:ilvl w:val="0"/>
          <w:numId w:val="2"/>
        </w:numPr>
        <w:ind w:leftChars="0"/>
        <w:rPr>
          <w:rFonts w:hint="default" w:ascii="Times New Roman" w:hAnsi="Times New Roman" w:eastAsia="仿宋_GB2312" w:cs="Times New Roman"/>
          <w:b w:val="0"/>
          <w:bCs w:val="0"/>
          <w:i w:val="0"/>
          <w:iCs w:val="0"/>
          <w:color w:val="auto"/>
          <w:sz w:val="28"/>
          <w:szCs w:val="28"/>
          <w:highlight w:val="none"/>
          <w:lang w:val="en-US" w:eastAsia="zh-CN"/>
        </w:rPr>
      </w:pPr>
      <w:r>
        <w:rPr>
          <w:rFonts w:hint="eastAsia" w:ascii="Times New Roman" w:hAnsi="Times New Roman" w:eastAsia="仿宋_GB2312" w:cs="Times New Roman"/>
          <w:b w:val="0"/>
          <w:bCs w:val="0"/>
          <w:i w:val="0"/>
          <w:iCs w:val="0"/>
          <w:color w:val="auto"/>
          <w:sz w:val="28"/>
          <w:szCs w:val="28"/>
          <w:highlight w:val="none"/>
          <w:lang w:val="en-US" w:eastAsia="zh-CN"/>
        </w:rPr>
        <w:t>中标人</w:t>
      </w:r>
      <w:r>
        <w:rPr>
          <w:rFonts w:hint="default" w:ascii="Times New Roman" w:hAnsi="Times New Roman" w:eastAsia="仿宋_GB2312" w:cs="Times New Roman"/>
          <w:b w:val="0"/>
          <w:bCs w:val="0"/>
          <w:i w:val="0"/>
          <w:iCs w:val="0"/>
          <w:color w:val="auto"/>
          <w:sz w:val="28"/>
          <w:szCs w:val="28"/>
          <w:highlight w:val="none"/>
          <w:lang w:val="en-US" w:eastAsia="zh-CN"/>
        </w:rPr>
        <w:t>安装时须对</w:t>
      </w:r>
      <w:r>
        <w:rPr>
          <w:rFonts w:hint="eastAsia" w:ascii="Times New Roman" w:hAnsi="Times New Roman" w:eastAsia="仿宋_GB2312" w:cs="Times New Roman"/>
          <w:b w:val="0"/>
          <w:bCs w:val="0"/>
          <w:i w:val="0"/>
          <w:iCs w:val="0"/>
          <w:color w:val="auto"/>
          <w:sz w:val="28"/>
          <w:szCs w:val="28"/>
          <w:highlight w:val="none"/>
          <w:lang w:val="en-US" w:eastAsia="zh-CN"/>
        </w:rPr>
        <w:t>采购人场地</w:t>
      </w:r>
      <w:r>
        <w:rPr>
          <w:rFonts w:hint="default" w:ascii="Times New Roman" w:hAnsi="Times New Roman" w:eastAsia="仿宋_GB2312" w:cs="Times New Roman"/>
          <w:b w:val="0"/>
          <w:bCs w:val="0"/>
          <w:i w:val="0"/>
          <w:iCs w:val="0"/>
          <w:color w:val="auto"/>
          <w:sz w:val="28"/>
          <w:szCs w:val="28"/>
          <w:highlight w:val="none"/>
          <w:lang w:val="en-US" w:eastAsia="zh-CN"/>
        </w:rPr>
        <w:t>有良好保护措施</w:t>
      </w:r>
      <w:r>
        <w:rPr>
          <w:rFonts w:hint="eastAsia" w:ascii="Times New Roman" w:hAnsi="Times New Roman" w:eastAsia="仿宋_GB2312" w:cs="Times New Roman"/>
          <w:b w:val="0"/>
          <w:bCs w:val="0"/>
          <w:i w:val="0"/>
          <w:iCs w:val="0"/>
          <w:color w:val="auto"/>
          <w:sz w:val="28"/>
          <w:szCs w:val="28"/>
          <w:highlight w:val="none"/>
          <w:lang w:val="en-US" w:eastAsia="zh-CN"/>
        </w:rPr>
        <w:t>，</w:t>
      </w:r>
      <w:r>
        <w:rPr>
          <w:rFonts w:hint="default" w:ascii="Times New Roman" w:hAnsi="Times New Roman" w:eastAsia="仿宋_GB2312" w:cs="Times New Roman"/>
          <w:b w:val="0"/>
          <w:bCs w:val="0"/>
          <w:i w:val="0"/>
          <w:iCs w:val="0"/>
          <w:color w:val="auto"/>
          <w:sz w:val="28"/>
          <w:szCs w:val="28"/>
          <w:highlight w:val="none"/>
          <w:lang w:val="en-US" w:eastAsia="zh-CN"/>
        </w:rPr>
        <w:t>及时清理拆箱和安装产生的物料。</w:t>
      </w:r>
      <w:r>
        <w:rPr>
          <w:rFonts w:hint="eastAsia" w:ascii="Times New Roman" w:hAnsi="Times New Roman" w:eastAsia="仿宋_GB2312" w:cs="Times New Roman"/>
          <w:b w:val="0"/>
          <w:bCs w:val="0"/>
          <w:i w:val="0"/>
          <w:iCs w:val="0"/>
          <w:color w:val="auto"/>
          <w:sz w:val="28"/>
          <w:szCs w:val="28"/>
          <w:highlight w:val="none"/>
          <w:lang w:val="en-US" w:eastAsia="zh-CN"/>
        </w:rPr>
        <w:t>由于中标人原因对采购人的场地内设备、设施造成损失，由中标人负责赔偿。</w:t>
      </w:r>
    </w:p>
    <w:p w14:paraId="4642EB13">
      <w:pPr>
        <w:numPr>
          <w:ilvl w:val="0"/>
          <w:numId w:val="2"/>
        </w:numPr>
        <w:ind w:leftChars="0"/>
        <w:rPr>
          <w:rFonts w:hint="default"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lang w:val="en-US" w:eastAsia="zh-CN"/>
        </w:rPr>
        <w:t>验收由</w:t>
      </w:r>
      <w:r>
        <w:rPr>
          <w:rFonts w:hint="eastAsia" w:ascii="Times New Roman" w:hAnsi="Times New Roman" w:eastAsia="仿宋_GB2312" w:cs="Times New Roman"/>
          <w:b w:val="0"/>
          <w:bCs w:val="0"/>
          <w:i w:val="0"/>
          <w:iCs w:val="0"/>
          <w:color w:val="auto"/>
          <w:sz w:val="28"/>
          <w:szCs w:val="28"/>
          <w:highlight w:val="none"/>
          <w:lang w:val="en-US" w:eastAsia="zh-CN"/>
        </w:rPr>
        <w:t>采购人</w:t>
      </w:r>
      <w:r>
        <w:rPr>
          <w:rFonts w:hint="default" w:ascii="Times New Roman" w:hAnsi="Times New Roman" w:eastAsia="仿宋_GB2312" w:cs="Times New Roman"/>
          <w:b w:val="0"/>
          <w:bCs w:val="0"/>
          <w:i w:val="0"/>
          <w:iCs w:val="0"/>
          <w:color w:val="auto"/>
          <w:sz w:val="28"/>
          <w:szCs w:val="28"/>
          <w:highlight w:val="none"/>
          <w:lang w:val="en-US" w:eastAsia="zh-CN"/>
        </w:rPr>
        <w:t>、</w:t>
      </w:r>
      <w:r>
        <w:rPr>
          <w:rFonts w:hint="eastAsia" w:ascii="Times New Roman" w:hAnsi="Times New Roman" w:eastAsia="仿宋_GB2312" w:cs="Times New Roman"/>
          <w:b w:val="0"/>
          <w:bCs w:val="0"/>
          <w:i w:val="0"/>
          <w:iCs w:val="0"/>
          <w:color w:val="auto"/>
          <w:sz w:val="28"/>
          <w:szCs w:val="28"/>
          <w:highlight w:val="none"/>
          <w:lang w:val="en-US" w:eastAsia="zh-CN"/>
        </w:rPr>
        <w:t>中标人</w:t>
      </w:r>
      <w:r>
        <w:rPr>
          <w:rFonts w:hint="default" w:ascii="Times New Roman" w:hAnsi="Times New Roman" w:eastAsia="仿宋_GB2312" w:cs="Times New Roman"/>
          <w:b w:val="0"/>
          <w:bCs w:val="0"/>
          <w:i w:val="0"/>
          <w:iCs w:val="0"/>
          <w:color w:val="auto"/>
          <w:sz w:val="28"/>
          <w:szCs w:val="28"/>
          <w:highlight w:val="none"/>
          <w:lang w:val="en-US" w:eastAsia="zh-CN"/>
        </w:rPr>
        <w:t>共同进行货物的验收，验收合格后双方在供货三联单</w:t>
      </w:r>
      <w:r>
        <w:rPr>
          <w:rFonts w:hint="eastAsia" w:ascii="Times New Roman" w:hAnsi="Times New Roman" w:eastAsia="仿宋_GB2312" w:cs="Times New Roman"/>
          <w:b w:val="0"/>
          <w:bCs w:val="0"/>
          <w:i w:val="0"/>
          <w:iCs w:val="0"/>
          <w:color w:val="auto"/>
          <w:sz w:val="28"/>
          <w:szCs w:val="28"/>
          <w:highlight w:val="none"/>
          <w:lang w:val="en-US" w:eastAsia="zh-CN"/>
        </w:rPr>
        <w:t>和验收表</w:t>
      </w:r>
      <w:r>
        <w:rPr>
          <w:rFonts w:hint="default" w:ascii="Times New Roman" w:hAnsi="Times New Roman" w:eastAsia="仿宋_GB2312" w:cs="Times New Roman"/>
          <w:b w:val="0"/>
          <w:bCs w:val="0"/>
          <w:i w:val="0"/>
          <w:iCs w:val="0"/>
          <w:color w:val="auto"/>
          <w:sz w:val="28"/>
          <w:szCs w:val="28"/>
          <w:highlight w:val="none"/>
          <w:lang w:val="en-US" w:eastAsia="zh-CN"/>
        </w:rPr>
        <w:t>上签字确认，验收合格货物交付</w:t>
      </w:r>
      <w:r>
        <w:rPr>
          <w:rFonts w:hint="eastAsia" w:ascii="Times New Roman" w:hAnsi="Times New Roman" w:eastAsia="仿宋_GB2312" w:cs="Times New Roman"/>
          <w:b w:val="0"/>
          <w:bCs w:val="0"/>
          <w:i w:val="0"/>
          <w:iCs w:val="0"/>
          <w:color w:val="auto"/>
          <w:sz w:val="28"/>
          <w:szCs w:val="28"/>
          <w:highlight w:val="none"/>
          <w:lang w:val="en-US" w:eastAsia="zh-CN"/>
        </w:rPr>
        <w:t>采购人</w:t>
      </w:r>
      <w:r>
        <w:rPr>
          <w:rFonts w:hint="default" w:ascii="Times New Roman" w:hAnsi="Times New Roman" w:eastAsia="仿宋_GB2312" w:cs="Times New Roman"/>
          <w:b w:val="0"/>
          <w:bCs w:val="0"/>
          <w:i w:val="0"/>
          <w:iCs w:val="0"/>
          <w:color w:val="auto"/>
          <w:sz w:val="28"/>
          <w:szCs w:val="28"/>
          <w:highlight w:val="none"/>
          <w:lang w:val="en-US" w:eastAsia="zh-CN"/>
        </w:rPr>
        <w:t>。</w:t>
      </w:r>
      <w:r>
        <w:rPr>
          <w:rFonts w:hint="eastAsia" w:ascii="Times New Roman" w:hAnsi="Times New Roman" w:eastAsia="仿宋_GB2312" w:cs="Times New Roman"/>
          <w:b w:val="0"/>
          <w:bCs w:val="0"/>
          <w:i w:val="0"/>
          <w:iCs w:val="0"/>
          <w:color w:val="auto"/>
          <w:sz w:val="28"/>
          <w:szCs w:val="28"/>
          <w:highlight w:val="none"/>
          <w:lang w:val="en-US" w:eastAsia="zh-CN"/>
        </w:rPr>
        <w:t>采购人</w:t>
      </w:r>
      <w:r>
        <w:rPr>
          <w:rFonts w:hint="default" w:ascii="Times New Roman" w:hAnsi="Times New Roman" w:eastAsia="仿宋_GB2312" w:cs="Times New Roman"/>
          <w:b w:val="0"/>
          <w:bCs w:val="0"/>
          <w:i w:val="0"/>
          <w:iCs w:val="0"/>
          <w:color w:val="auto"/>
          <w:sz w:val="28"/>
          <w:szCs w:val="28"/>
          <w:highlight w:val="none"/>
          <w:lang w:val="en-US" w:eastAsia="zh-CN"/>
        </w:rPr>
        <w:t>在验收中如发现货物不符合合同的约定，有权拒收货物，</w:t>
      </w:r>
      <w:r>
        <w:rPr>
          <w:rFonts w:hint="eastAsia" w:ascii="Times New Roman" w:hAnsi="Times New Roman" w:eastAsia="仿宋_GB2312" w:cs="Times New Roman"/>
          <w:b w:val="0"/>
          <w:bCs w:val="0"/>
          <w:i w:val="0"/>
          <w:iCs w:val="0"/>
          <w:color w:val="auto"/>
          <w:sz w:val="28"/>
          <w:szCs w:val="28"/>
          <w:highlight w:val="none"/>
          <w:lang w:val="en-US" w:eastAsia="zh-CN"/>
        </w:rPr>
        <w:t>采购人</w:t>
      </w:r>
      <w:r>
        <w:rPr>
          <w:rFonts w:hint="default" w:ascii="Times New Roman" w:hAnsi="Times New Roman" w:eastAsia="仿宋_GB2312" w:cs="Times New Roman"/>
          <w:b w:val="0"/>
          <w:bCs w:val="0"/>
          <w:i w:val="0"/>
          <w:iCs w:val="0"/>
          <w:color w:val="auto"/>
          <w:sz w:val="28"/>
          <w:szCs w:val="28"/>
          <w:highlight w:val="none"/>
          <w:lang w:val="en-US" w:eastAsia="zh-CN"/>
        </w:rPr>
        <w:t>同意更换的，</w:t>
      </w:r>
      <w:r>
        <w:rPr>
          <w:rFonts w:hint="eastAsia" w:ascii="Times New Roman" w:hAnsi="Times New Roman" w:eastAsia="仿宋_GB2312" w:cs="Times New Roman"/>
          <w:b w:val="0"/>
          <w:bCs w:val="0"/>
          <w:i w:val="0"/>
          <w:iCs w:val="0"/>
          <w:color w:val="auto"/>
          <w:sz w:val="28"/>
          <w:szCs w:val="28"/>
          <w:highlight w:val="none"/>
          <w:lang w:val="en-US" w:eastAsia="zh-CN"/>
        </w:rPr>
        <w:t>中标人</w:t>
      </w:r>
      <w:r>
        <w:rPr>
          <w:rFonts w:hint="default" w:ascii="Times New Roman" w:hAnsi="Times New Roman" w:eastAsia="仿宋_GB2312" w:cs="Times New Roman"/>
          <w:b w:val="0"/>
          <w:bCs w:val="0"/>
          <w:i w:val="0"/>
          <w:iCs w:val="0"/>
          <w:color w:val="auto"/>
          <w:sz w:val="28"/>
          <w:szCs w:val="28"/>
          <w:highlight w:val="none"/>
          <w:lang w:val="en-US" w:eastAsia="zh-CN"/>
        </w:rPr>
        <w:t>应于收到采购人拒绝收货通知书之日起3个工作日内重新提供符合合同约定的货物，否则，视为</w:t>
      </w:r>
      <w:r>
        <w:rPr>
          <w:rFonts w:hint="eastAsia" w:ascii="Times New Roman" w:hAnsi="Times New Roman" w:eastAsia="仿宋_GB2312" w:cs="Times New Roman"/>
          <w:b w:val="0"/>
          <w:bCs w:val="0"/>
          <w:i w:val="0"/>
          <w:iCs w:val="0"/>
          <w:color w:val="auto"/>
          <w:sz w:val="28"/>
          <w:szCs w:val="28"/>
          <w:highlight w:val="none"/>
          <w:lang w:val="en-US" w:eastAsia="zh-CN"/>
        </w:rPr>
        <w:t>中标人</w:t>
      </w:r>
      <w:r>
        <w:rPr>
          <w:rFonts w:hint="default" w:ascii="Times New Roman" w:hAnsi="Times New Roman" w:eastAsia="仿宋_GB2312" w:cs="Times New Roman"/>
          <w:b w:val="0"/>
          <w:bCs w:val="0"/>
          <w:i w:val="0"/>
          <w:iCs w:val="0"/>
          <w:color w:val="auto"/>
          <w:sz w:val="28"/>
          <w:szCs w:val="28"/>
          <w:highlight w:val="none"/>
          <w:lang w:val="en-US" w:eastAsia="zh-CN"/>
        </w:rPr>
        <w:t>逾期交货。</w:t>
      </w:r>
    </w:p>
    <w:p w14:paraId="32E7E65D">
      <w:pPr>
        <w:numPr>
          <w:ilvl w:val="0"/>
          <w:numId w:val="2"/>
        </w:numPr>
        <w:ind w:leftChars="0"/>
        <w:rPr>
          <w:rFonts w:hint="default" w:ascii="Times New Roman" w:hAnsi="Times New Roman" w:eastAsia="仿宋_GB2312" w:cs="Times New Roman"/>
          <w:b w:val="0"/>
          <w:bCs w:val="0"/>
          <w:i w:val="0"/>
          <w:iCs w:val="0"/>
          <w:color w:val="auto"/>
          <w:sz w:val="28"/>
          <w:szCs w:val="28"/>
          <w:highlight w:val="none"/>
          <w:lang w:val="en-US" w:eastAsia="zh-CN"/>
        </w:rPr>
      </w:pPr>
      <w:r>
        <w:rPr>
          <w:rFonts w:hint="eastAsia" w:ascii="Times New Roman" w:hAnsi="Times New Roman" w:eastAsia="仿宋_GB2312" w:cs="Times New Roman"/>
          <w:b w:val="0"/>
          <w:bCs w:val="0"/>
          <w:i w:val="0"/>
          <w:iCs w:val="0"/>
          <w:color w:val="auto"/>
          <w:sz w:val="28"/>
          <w:szCs w:val="28"/>
          <w:highlight w:val="none"/>
          <w:lang w:val="en-US" w:eastAsia="zh-CN"/>
        </w:rPr>
        <w:t>中标人保证合同货物是全新、未曾使用过的，进货渠道合法，其质量、规格及技术特征符合采购需求中的要求，符合采购人实际使用需求。</w:t>
      </w:r>
    </w:p>
    <w:p w14:paraId="58B2D10A">
      <w:pPr>
        <w:numPr>
          <w:ilvl w:val="0"/>
          <w:numId w:val="2"/>
        </w:numPr>
        <w:ind w:leftChars="0"/>
        <w:rPr>
          <w:rFonts w:hint="default"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lang w:val="en-US" w:eastAsia="zh-CN"/>
        </w:rPr>
        <w:t>质保期</w:t>
      </w:r>
      <w:r>
        <w:rPr>
          <w:rFonts w:hint="eastAsia" w:ascii="Times New Roman" w:hAnsi="Times New Roman" w:eastAsia="仿宋_GB2312" w:cs="Times New Roman"/>
          <w:b w:val="0"/>
          <w:bCs w:val="0"/>
          <w:i w:val="0"/>
          <w:iCs w:val="0"/>
          <w:color w:val="auto"/>
          <w:sz w:val="28"/>
          <w:szCs w:val="28"/>
          <w:highlight w:val="none"/>
          <w:lang w:val="en-US" w:eastAsia="zh-CN"/>
        </w:rPr>
        <w:t>为自采购人有关部门验收合格之日起计算，</w:t>
      </w:r>
      <w:r>
        <w:rPr>
          <w:rFonts w:hint="default" w:ascii="Times New Roman" w:hAnsi="Times New Roman" w:eastAsia="仿宋_GB2312" w:cs="Times New Roman"/>
          <w:b w:val="0"/>
          <w:bCs w:val="0"/>
          <w:i w:val="0"/>
          <w:iCs w:val="0"/>
          <w:color w:val="auto"/>
          <w:sz w:val="28"/>
          <w:szCs w:val="28"/>
          <w:highlight w:val="none"/>
          <w:lang w:val="en-US" w:eastAsia="zh-CN"/>
        </w:rPr>
        <w:t>质保期</w:t>
      </w:r>
      <w:r>
        <w:rPr>
          <w:rFonts w:hint="eastAsia" w:ascii="Times New Roman" w:hAnsi="Times New Roman" w:eastAsia="仿宋_GB2312" w:cs="Times New Roman"/>
          <w:b w:val="0"/>
          <w:bCs w:val="0"/>
          <w:i w:val="0"/>
          <w:iCs w:val="0"/>
          <w:color w:val="auto"/>
          <w:sz w:val="28"/>
          <w:szCs w:val="28"/>
          <w:highlight w:val="none"/>
          <w:lang w:val="en-US" w:eastAsia="zh-CN"/>
        </w:rPr>
        <w:t>不低于3年</w:t>
      </w:r>
      <w:r>
        <w:rPr>
          <w:rFonts w:hint="default" w:ascii="Times New Roman" w:hAnsi="Times New Roman" w:eastAsia="仿宋_GB2312" w:cs="Times New Roman"/>
          <w:b w:val="0"/>
          <w:bCs w:val="0"/>
          <w:i w:val="0"/>
          <w:iCs w:val="0"/>
          <w:color w:val="auto"/>
          <w:sz w:val="28"/>
          <w:szCs w:val="28"/>
          <w:highlight w:val="none"/>
          <w:lang w:val="en-US" w:eastAsia="zh-CN"/>
        </w:rPr>
        <w:t>。</w:t>
      </w:r>
      <w:r>
        <w:rPr>
          <w:rFonts w:hint="default" w:ascii="Times New Roman" w:hAnsi="Times New Roman" w:eastAsia="仿宋_GB2312" w:cs="Times New Roman"/>
          <w:b w:val="0"/>
          <w:bCs w:val="0"/>
          <w:i w:val="0"/>
          <w:iCs w:val="0"/>
          <w:color w:val="auto"/>
          <w:sz w:val="28"/>
          <w:szCs w:val="28"/>
          <w:highlight w:val="none"/>
        </w:rPr>
        <w:t>在质保期内，</w:t>
      </w:r>
      <w:r>
        <w:rPr>
          <w:rFonts w:hint="eastAsia" w:ascii="Times New Roman" w:hAnsi="Times New Roman" w:eastAsia="仿宋_GB2312" w:cs="Times New Roman"/>
          <w:b w:val="0"/>
          <w:bCs w:val="0"/>
          <w:i w:val="0"/>
          <w:iCs w:val="0"/>
          <w:color w:val="auto"/>
          <w:sz w:val="28"/>
          <w:szCs w:val="28"/>
          <w:highlight w:val="none"/>
          <w:lang w:val="en-US" w:eastAsia="zh-CN"/>
        </w:rPr>
        <w:t>非因采购人的人为原因而出现产品质量及安装问题，中标人应对货物出现的质量及安全问题负责处理解决，负责包修、包换或包退，并承担因此而产生的一切费用</w:t>
      </w:r>
      <w:r>
        <w:rPr>
          <w:rFonts w:hint="default" w:ascii="Times New Roman" w:hAnsi="Times New Roman" w:eastAsia="仿宋_GB2312" w:cs="Times New Roman"/>
          <w:b w:val="0"/>
          <w:bCs w:val="0"/>
          <w:i w:val="0"/>
          <w:iCs w:val="0"/>
          <w:color w:val="auto"/>
          <w:sz w:val="28"/>
          <w:szCs w:val="28"/>
          <w:highlight w:val="none"/>
        </w:rPr>
        <w:t>。凡因</w:t>
      </w:r>
      <w:r>
        <w:rPr>
          <w:rFonts w:hint="default" w:ascii="Times New Roman" w:hAnsi="Times New Roman" w:eastAsia="仿宋_GB2312" w:cs="Times New Roman"/>
          <w:b w:val="0"/>
          <w:bCs w:val="0"/>
          <w:i w:val="0"/>
          <w:iCs w:val="0"/>
          <w:color w:val="auto"/>
          <w:sz w:val="28"/>
          <w:szCs w:val="28"/>
          <w:highlight w:val="none"/>
          <w:lang w:val="en-US" w:eastAsia="zh-CN"/>
        </w:rPr>
        <w:t>产品</w:t>
      </w:r>
      <w:r>
        <w:rPr>
          <w:rFonts w:hint="default" w:ascii="Times New Roman" w:hAnsi="Times New Roman" w:eastAsia="仿宋_GB2312" w:cs="Times New Roman"/>
          <w:b w:val="0"/>
          <w:bCs w:val="0"/>
          <w:i w:val="0"/>
          <w:iCs w:val="0"/>
          <w:color w:val="auto"/>
          <w:sz w:val="28"/>
          <w:szCs w:val="28"/>
          <w:highlight w:val="none"/>
        </w:rPr>
        <w:t>质量</w:t>
      </w:r>
      <w:r>
        <w:rPr>
          <w:rFonts w:hint="eastAsia" w:ascii="Times New Roman" w:hAnsi="Times New Roman" w:eastAsia="仿宋_GB2312" w:cs="Times New Roman"/>
          <w:b w:val="0"/>
          <w:bCs w:val="0"/>
          <w:i w:val="0"/>
          <w:iCs w:val="0"/>
          <w:color w:val="auto"/>
          <w:sz w:val="28"/>
          <w:szCs w:val="28"/>
          <w:highlight w:val="none"/>
          <w:lang w:val="en-US" w:eastAsia="zh-CN"/>
        </w:rPr>
        <w:t>及安装</w:t>
      </w:r>
      <w:r>
        <w:rPr>
          <w:rFonts w:hint="default" w:ascii="Times New Roman" w:hAnsi="Times New Roman" w:eastAsia="仿宋_GB2312" w:cs="Times New Roman"/>
          <w:b w:val="0"/>
          <w:bCs w:val="0"/>
          <w:i w:val="0"/>
          <w:iCs w:val="0"/>
          <w:color w:val="auto"/>
          <w:sz w:val="28"/>
          <w:szCs w:val="28"/>
          <w:highlight w:val="none"/>
        </w:rPr>
        <w:t>问题造成事故的，经相关机构认定，</w:t>
      </w:r>
      <w:r>
        <w:rPr>
          <w:rFonts w:hint="eastAsia" w:ascii="Times New Roman" w:hAnsi="Times New Roman" w:eastAsia="仿宋_GB2312" w:cs="Times New Roman"/>
          <w:b w:val="0"/>
          <w:bCs w:val="0"/>
          <w:i w:val="0"/>
          <w:iCs w:val="0"/>
          <w:color w:val="auto"/>
          <w:sz w:val="28"/>
          <w:szCs w:val="28"/>
          <w:highlight w:val="none"/>
          <w:lang w:val="en-US" w:eastAsia="zh-CN"/>
        </w:rPr>
        <w:t>中标人</w:t>
      </w:r>
      <w:r>
        <w:rPr>
          <w:rFonts w:hint="default" w:ascii="Times New Roman" w:hAnsi="Times New Roman" w:eastAsia="仿宋_GB2312" w:cs="Times New Roman"/>
          <w:b w:val="0"/>
          <w:bCs w:val="0"/>
          <w:i w:val="0"/>
          <w:iCs w:val="0"/>
          <w:color w:val="auto"/>
          <w:sz w:val="28"/>
          <w:szCs w:val="28"/>
          <w:highlight w:val="none"/>
        </w:rPr>
        <w:t>应承担相应的赔偿责任。</w:t>
      </w:r>
    </w:p>
    <w:p w14:paraId="1DC90189">
      <w:pPr>
        <w:numPr>
          <w:ilvl w:val="0"/>
          <w:numId w:val="1"/>
        </w:numPr>
        <w:ind w:left="0" w:leftChars="0" w:firstLine="0" w:firstLineChars="0"/>
        <w:rPr>
          <w:rFonts w:hint="eastAsia" w:ascii="Times New Roman" w:hAnsi="Times New Roman" w:eastAsia="仿宋_GB2312" w:cs="Times New Roman"/>
          <w:b/>
          <w:bCs/>
          <w:i w:val="0"/>
          <w:iCs w:val="0"/>
          <w:color w:val="auto"/>
          <w:sz w:val="32"/>
          <w:szCs w:val="32"/>
          <w:highlight w:val="none"/>
          <w:lang w:val="en-US" w:eastAsia="zh-CN"/>
        </w:rPr>
      </w:pPr>
      <w:r>
        <w:rPr>
          <w:rFonts w:hint="eastAsia" w:ascii="Times New Roman" w:hAnsi="Times New Roman" w:eastAsia="仿宋_GB2312" w:cs="Times New Roman"/>
          <w:b/>
          <w:bCs/>
          <w:i w:val="0"/>
          <w:iCs w:val="0"/>
          <w:color w:val="auto"/>
          <w:sz w:val="32"/>
          <w:szCs w:val="32"/>
          <w:highlight w:val="none"/>
          <w:lang w:val="en-US" w:eastAsia="zh-CN"/>
        </w:rPr>
        <w:t>付款方式</w:t>
      </w:r>
    </w:p>
    <w:p w14:paraId="5732DC0C">
      <w:pPr>
        <w:numPr>
          <w:ilvl w:val="0"/>
          <w:numId w:val="0"/>
        </w:numPr>
        <w:ind w:leftChars="0" w:firstLine="560" w:firstLineChars="200"/>
        <w:rPr>
          <w:rFonts w:hint="default"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lang w:val="en-US" w:eastAsia="zh-CN"/>
        </w:rPr>
        <w:t>合同货物全部运送到指定地点交付并完成安装及验收</w:t>
      </w:r>
      <w:r>
        <w:rPr>
          <w:rFonts w:hint="eastAsia" w:ascii="Times New Roman" w:hAnsi="Times New Roman" w:eastAsia="仿宋_GB2312" w:cs="Times New Roman"/>
          <w:b w:val="0"/>
          <w:bCs w:val="0"/>
          <w:i w:val="0"/>
          <w:iCs w:val="0"/>
          <w:color w:val="auto"/>
          <w:sz w:val="28"/>
          <w:szCs w:val="28"/>
          <w:highlight w:val="none"/>
          <w:lang w:val="en-US" w:eastAsia="zh-CN"/>
        </w:rPr>
        <w:t>合格</w:t>
      </w:r>
      <w:r>
        <w:rPr>
          <w:rFonts w:hint="default" w:ascii="Times New Roman" w:hAnsi="Times New Roman" w:eastAsia="仿宋_GB2312" w:cs="Times New Roman"/>
          <w:b w:val="0"/>
          <w:bCs w:val="0"/>
          <w:i w:val="0"/>
          <w:iCs w:val="0"/>
          <w:color w:val="auto"/>
          <w:sz w:val="28"/>
          <w:szCs w:val="28"/>
          <w:highlight w:val="none"/>
          <w:lang w:val="en-US" w:eastAsia="zh-CN"/>
        </w:rPr>
        <w:t>后，</w:t>
      </w:r>
      <w:r>
        <w:rPr>
          <w:rFonts w:hint="eastAsia" w:ascii="Times New Roman" w:hAnsi="Times New Roman" w:eastAsia="仿宋_GB2312" w:cs="Times New Roman"/>
          <w:b w:val="0"/>
          <w:bCs w:val="0"/>
          <w:i w:val="0"/>
          <w:iCs w:val="0"/>
          <w:color w:val="auto"/>
          <w:sz w:val="28"/>
          <w:szCs w:val="28"/>
          <w:highlight w:val="none"/>
          <w:lang w:val="en-US" w:eastAsia="zh-CN"/>
        </w:rPr>
        <w:t>凭中标人</w:t>
      </w:r>
      <w:r>
        <w:rPr>
          <w:rFonts w:hint="default" w:ascii="Times New Roman" w:hAnsi="Times New Roman" w:eastAsia="仿宋_GB2312" w:cs="Times New Roman"/>
          <w:b w:val="0"/>
          <w:bCs w:val="0"/>
          <w:i w:val="0"/>
          <w:iCs w:val="0"/>
          <w:color w:val="auto"/>
          <w:sz w:val="28"/>
          <w:szCs w:val="28"/>
          <w:highlight w:val="none"/>
          <w:lang w:val="en-US" w:eastAsia="zh-CN"/>
        </w:rPr>
        <w:t>开具</w:t>
      </w:r>
      <w:r>
        <w:rPr>
          <w:rFonts w:hint="eastAsia" w:ascii="Times New Roman" w:hAnsi="Times New Roman" w:eastAsia="仿宋_GB2312" w:cs="Times New Roman"/>
          <w:b w:val="0"/>
          <w:bCs w:val="0"/>
          <w:i w:val="0"/>
          <w:iCs w:val="0"/>
          <w:color w:val="auto"/>
          <w:sz w:val="28"/>
          <w:szCs w:val="28"/>
          <w:highlight w:val="none"/>
          <w:lang w:val="en-US" w:eastAsia="zh-CN"/>
        </w:rPr>
        <w:t>的正式</w:t>
      </w:r>
      <w:r>
        <w:rPr>
          <w:rFonts w:hint="default" w:ascii="Times New Roman" w:hAnsi="Times New Roman" w:eastAsia="仿宋_GB2312" w:cs="Times New Roman"/>
          <w:b w:val="0"/>
          <w:bCs w:val="0"/>
          <w:i w:val="0"/>
          <w:iCs w:val="0"/>
          <w:color w:val="auto"/>
          <w:sz w:val="28"/>
          <w:szCs w:val="28"/>
          <w:highlight w:val="none"/>
          <w:lang w:val="en-US" w:eastAsia="zh-CN"/>
        </w:rPr>
        <w:t>发</w:t>
      </w:r>
      <w:bookmarkStart w:id="0" w:name="_GoBack"/>
      <w:bookmarkEnd w:id="0"/>
      <w:r>
        <w:rPr>
          <w:rFonts w:hint="default" w:ascii="Times New Roman" w:hAnsi="Times New Roman" w:eastAsia="仿宋_GB2312" w:cs="Times New Roman"/>
          <w:b w:val="0"/>
          <w:bCs w:val="0"/>
          <w:i w:val="0"/>
          <w:iCs w:val="0"/>
          <w:color w:val="auto"/>
          <w:sz w:val="28"/>
          <w:szCs w:val="28"/>
          <w:highlight w:val="none"/>
          <w:lang w:val="en-US" w:eastAsia="zh-CN"/>
        </w:rPr>
        <w:t>票、验收</w:t>
      </w:r>
      <w:r>
        <w:rPr>
          <w:rFonts w:hint="eastAsia" w:ascii="Times New Roman" w:hAnsi="Times New Roman" w:eastAsia="仿宋_GB2312" w:cs="Times New Roman"/>
          <w:b w:val="0"/>
          <w:bCs w:val="0"/>
          <w:i w:val="0"/>
          <w:iCs w:val="0"/>
          <w:color w:val="auto"/>
          <w:sz w:val="28"/>
          <w:szCs w:val="28"/>
          <w:highlight w:val="none"/>
          <w:lang w:val="en-US" w:eastAsia="zh-CN"/>
        </w:rPr>
        <w:t>证明（采购人代表签字确认合格）</w:t>
      </w:r>
      <w:r>
        <w:rPr>
          <w:rFonts w:hint="default" w:ascii="Times New Roman" w:hAnsi="Times New Roman" w:eastAsia="仿宋_GB2312" w:cs="Times New Roman"/>
          <w:b w:val="0"/>
          <w:bCs w:val="0"/>
          <w:i w:val="0"/>
          <w:iCs w:val="0"/>
          <w:color w:val="auto"/>
          <w:sz w:val="28"/>
          <w:szCs w:val="28"/>
          <w:highlight w:val="none"/>
          <w:lang w:val="en-US" w:eastAsia="zh-CN"/>
        </w:rPr>
        <w:t>、合同复印件</w:t>
      </w:r>
      <w:r>
        <w:rPr>
          <w:rFonts w:hint="eastAsia" w:ascii="Times New Roman" w:hAnsi="Times New Roman" w:eastAsia="仿宋_GB2312" w:cs="Times New Roman"/>
          <w:b w:val="0"/>
          <w:bCs w:val="0"/>
          <w:i w:val="0"/>
          <w:iCs w:val="0"/>
          <w:color w:val="auto"/>
          <w:sz w:val="28"/>
          <w:szCs w:val="28"/>
          <w:highlight w:val="none"/>
          <w:lang w:val="en-US" w:eastAsia="zh-CN"/>
        </w:rPr>
        <w:t>，由采购人在</w:t>
      </w:r>
      <w:r>
        <w:rPr>
          <w:rFonts w:hint="eastAsia" w:ascii="Times New Roman" w:hAnsi="Times New Roman" w:eastAsia="仿宋_GB2312" w:cs="Times New Roman"/>
          <w:b w:val="0"/>
          <w:bCs w:val="0"/>
          <w:i w:val="0"/>
          <w:iCs w:val="0"/>
          <w:color w:val="auto"/>
          <w:sz w:val="28"/>
          <w:szCs w:val="28"/>
          <w:highlight w:val="none"/>
          <w:lang w:val="en-US" w:eastAsia="zh-CN"/>
        </w:rPr>
        <w:t>30</w:t>
      </w:r>
      <w:r>
        <w:rPr>
          <w:rFonts w:hint="eastAsia" w:ascii="Times New Roman" w:hAnsi="Times New Roman" w:eastAsia="仿宋_GB2312" w:cs="Times New Roman"/>
          <w:b w:val="0"/>
          <w:bCs w:val="0"/>
          <w:i w:val="0"/>
          <w:iCs w:val="0"/>
          <w:color w:val="auto"/>
          <w:sz w:val="28"/>
          <w:szCs w:val="28"/>
          <w:highlight w:val="none"/>
          <w:lang w:val="en-US" w:eastAsia="zh-CN"/>
        </w:rPr>
        <w:t>天内向中标人支付款项</w:t>
      </w:r>
      <w:r>
        <w:rPr>
          <w:rFonts w:hint="default" w:ascii="Times New Roman" w:hAnsi="Times New Roman" w:eastAsia="仿宋_GB2312" w:cs="Times New Roman"/>
          <w:b w:val="0"/>
          <w:bCs w:val="0"/>
          <w:i w:val="0"/>
          <w:iCs w:val="0"/>
          <w:color w:val="auto"/>
          <w:sz w:val="28"/>
          <w:szCs w:val="28"/>
          <w:highlight w:val="none"/>
          <w:lang w:val="en-US" w:eastAsia="zh-CN"/>
        </w:rPr>
        <w:t>。</w:t>
      </w:r>
    </w:p>
    <w:p w14:paraId="7D3C6CFD">
      <w:pPr>
        <w:rPr>
          <w:rFonts w:hint="eastAsia" w:ascii="仿宋_GB2312" w:hAnsi="仿宋_GB2312" w:eastAsia="仿宋_GB2312" w:cs="仿宋_GB2312"/>
          <w:sz w:val="24"/>
          <w:highlight w:val="none"/>
        </w:rPr>
      </w:pPr>
    </w:p>
    <w:p w14:paraId="7F81BEC3">
      <w:pPr>
        <w:rPr>
          <w:rFonts w:hint="eastAsia" w:ascii="仿宋_GB2312" w:hAnsi="仿宋_GB2312" w:eastAsia="仿宋_GB2312" w:cs="仿宋_GB2312"/>
          <w:highlight w:val="none"/>
          <w:lang w:val="en-US" w:eastAsia="zh-CN"/>
        </w:rPr>
      </w:pPr>
    </w:p>
    <w:p w14:paraId="696F6980">
      <w:pPr>
        <w:rPr>
          <w:rFonts w:hint="eastAsia" w:ascii="仿宋_GB2312" w:hAnsi="仿宋_GB2312" w:eastAsia="仿宋_GB2312" w:cs="仿宋_GB2312"/>
          <w:highlight w:val="none"/>
          <w:lang w:val="en-US" w:eastAsia="zh-CN"/>
        </w:rPr>
      </w:pPr>
    </w:p>
    <w:p w14:paraId="4EF0F8A8">
      <w:pPr>
        <w:rPr>
          <w:rFonts w:hint="eastAsia" w:ascii="仿宋_GB2312" w:hAnsi="仿宋_GB2312" w:eastAsia="仿宋_GB2312" w:cs="仿宋_GB2312"/>
          <w:highlight w:val="none"/>
          <w:lang w:val="en-US" w:eastAsia="zh-CN"/>
        </w:rPr>
      </w:pPr>
    </w:p>
    <w:p w14:paraId="7B6B5EB8">
      <w:pPr>
        <w:rPr>
          <w:rFonts w:hint="eastAsia" w:ascii="仿宋_GB2312" w:hAnsi="仿宋_GB2312" w:eastAsia="仿宋_GB2312" w:cs="仿宋_GB2312"/>
          <w:highlight w:val="none"/>
          <w:lang w:val="en-US" w:eastAsia="zh-CN"/>
        </w:rPr>
      </w:pPr>
    </w:p>
    <w:p w14:paraId="7F76897C">
      <w:pPr>
        <w:tabs>
          <w:tab w:val="left" w:pos="489"/>
          <w:tab w:val="center" w:pos="4677"/>
        </w:tabs>
        <w:jc w:val="center"/>
        <w:rPr>
          <w:rFonts w:hint="eastAsia" w:ascii="宋体" w:hAnsi="宋体" w:eastAsia="宋体" w:cs="宋体"/>
          <w:b/>
          <w:bCs/>
          <w:sz w:val="32"/>
          <w:szCs w:val="32"/>
          <w:highlight w:val="none"/>
          <w:u w:val="none"/>
          <w:lang w:val="en-US" w:eastAsia="zh-CN"/>
        </w:rPr>
      </w:pPr>
    </w:p>
    <w:p w14:paraId="0C3BFF13">
      <w:pPr>
        <w:tabs>
          <w:tab w:val="left" w:pos="489"/>
          <w:tab w:val="center" w:pos="4677"/>
        </w:tabs>
        <w:jc w:val="center"/>
        <w:rPr>
          <w:rFonts w:hint="eastAsia" w:ascii="宋体" w:hAnsi="宋体" w:eastAsia="宋体" w:cs="宋体"/>
          <w:b/>
          <w:bCs/>
          <w:sz w:val="32"/>
          <w:szCs w:val="32"/>
          <w:highlight w:val="none"/>
          <w:u w:val="none"/>
          <w:lang w:val="en-US" w:eastAsia="zh-CN"/>
        </w:rPr>
      </w:pPr>
    </w:p>
    <w:p w14:paraId="4D65EF4B">
      <w:pPr>
        <w:tabs>
          <w:tab w:val="left" w:pos="489"/>
          <w:tab w:val="center" w:pos="4677"/>
        </w:tabs>
        <w:jc w:val="center"/>
        <w:rPr>
          <w:rFonts w:hint="eastAsia" w:ascii="宋体" w:hAnsi="宋体" w:eastAsia="宋体" w:cs="宋体"/>
          <w:b/>
          <w:bCs/>
          <w:sz w:val="32"/>
          <w:szCs w:val="32"/>
          <w:highlight w:val="none"/>
          <w:u w:val="none"/>
          <w:lang w:val="en-US" w:eastAsia="zh-CN"/>
        </w:rPr>
      </w:pPr>
    </w:p>
    <w:p w14:paraId="34AE6C44">
      <w:pPr>
        <w:tabs>
          <w:tab w:val="left" w:pos="489"/>
          <w:tab w:val="center" w:pos="4677"/>
        </w:tabs>
        <w:jc w:val="center"/>
        <w:rPr>
          <w:rFonts w:hint="eastAsia" w:ascii="宋体" w:hAnsi="宋体" w:eastAsia="宋体" w:cs="宋体"/>
          <w:b/>
          <w:bCs/>
          <w:sz w:val="32"/>
          <w:szCs w:val="32"/>
          <w:highlight w:val="none"/>
          <w:u w:val="none"/>
          <w:lang w:val="en-US" w:eastAsia="zh-CN"/>
        </w:rPr>
      </w:pPr>
    </w:p>
    <w:p w14:paraId="318A003B">
      <w:pPr>
        <w:tabs>
          <w:tab w:val="left" w:pos="489"/>
          <w:tab w:val="center" w:pos="4677"/>
        </w:tabs>
        <w:ind w:firstLine="1928" w:firstLineChars="600"/>
        <w:jc w:val="both"/>
        <w:rPr>
          <w:rFonts w:hint="eastAsia" w:ascii="宋体" w:hAnsi="宋体"/>
          <w:b/>
          <w:bCs/>
          <w:spacing w:val="30"/>
          <w:sz w:val="32"/>
          <w:szCs w:val="32"/>
          <w:highlight w:val="none"/>
          <w:u w:val="none"/>
        </w:rPr>
      </w:pPr>
      <w:r>
        <w:rPr>
          <w:rFonts w:hint="eastAsia" w:ascii="宋体" w:hAnsi="宋体" w:eastAsia="宋体" w:cs="宋体"/>
          <w:b/>
          <w:bCs/>
          <w:sz w:val="32"/>
          <w:szCs w:val="32"/>
          <w:highlight w:val="none"/>
          <w:u w:val="none"/>
          <w:lang w:val="en-US" w:eastAsia="zh-CN"/>
        </w:rPr>
        <w:t>广州医科大学附属第三医院（荔湾院区）楼宇主干光缆升级项目报价表</w:t>
      </w:r>
    </w:p>
    <w:p w14:paraId="50DDFD02">
      <w:pPr>
        <w:tabs>
          <w:tab w:val="left" w:pos="489"/>
          <w:tab w:val="center" w:pos="4677"/>
        </w:tabs>
        <w:jc w:val="center"/>
        <w:rPr>
          <w:rFonts w:hint="eastAsia" w:eastAsia="隶书"/>
          <w:b/>
          <w:spacing w:val="30"/>
          <w:sz w:val="24"/>
          <w:highlight w:val="none"/>
        </w:rPr>
      </w:pPr>
    </w:p>
    <w:p w14:paraId="3A75D98E">
      <w:pPr>
        <w:numPr>
          <w:ilvl w:val="0"/>
          <w:numId w:val="3"/>
        </w:numPr>
        <w:rPr>
          <w:rFonts w:hint="eastAsia" w:ascii="楷体_GB2312" w:eastAsia="楷体_GB2312"/>
          <w:sz w:val="24"/>
          <w:highlight w:val="none"/>
        </w:rPr>
      </w:pPr>
      <w:r>
        <w:rPr>
          <w:rFonts w:hint="eastAsia" w:ascii="楷体_GB2312" w:eastAsia="楷体_GB2312"/>
          <w:b/>
          <w:sz w:val="24"/>
          <w:highlight w:val="none"/>
        </w:rPr>
        <w:t>报价表</w:t>
      </w:r>
      <w:r>
        <w:rPr>
          <w:rFonts w:hint="eastAsia" w:ascii="楷体_GB2312" w:eastAsia="楷体_GB2312"/>
          <w:sz w:val="24"/>
          <w:highlight w:val="none"/>
        </w:rPr>
        <w:t xml:space="preserve">     </w:t>
      </w:r>
      <w:r>
        <w:rPr>
          <w:rFonts w:hint="eastAsia" w:ascii="楷体_GB2312" w:eastAsia="楷体_GB2312"/>
          <w:sz w:val="24"/>
          <w:highlight w:val="none"/>
          <w:lang w:val="en-US" w:eastAsia="zh-CN"/>
        </w:rPr>
        <w:t xml:space="preserve">                                                                                           </w:t>
      </w:r>
      <w:r>
        <w:rPr>
          <w:rFonts w:hint="eastAsia" w:ascii="楷体_GB2312" w:eastAsia="楷体_GB2312"/>
          <w:sz w:val="24"/>
          <w:highlight w:val="none"/>
        </w:rPr>
        <w:t xml:space="preserve">  单位：元</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6832"/>
        <w:gridCol w:w="2148"/>
        <w:gridCol w:w="2148"/>
        <w:gridCol w:w="901"/>
        <w:gridCol w:w="1550"/>
      </w:tblGrid>
      <w:tr w14:paraId="70FA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8" w:type="pct"/>
            <w:tcBorders>
              <w:bottom w:val="single" w:color="auto" w:sz="4" w:space="0"/>
            </w:tcBorders>
            <w:noWrap w:val="0"/>
            <w:vAlign w:val="center"/>
          </w:tcPr>
          <w:p w14:paraId="3DEE5AA9">
            <w:pPr>
              <w:snapToGrid w:val="0"/>
              <w:rPr>
                <w:rFonts w:hint="eastAsia" w:ascii="楷体_GB2312" w:hAnsi="Times New Roman" w:eastAsia="楷体_GB2312" w:cs="Times New Roman"/>
                <w:sz w:val="24"/>
                <w:highlight w:val="none"/>
              </w:rPr>
            </w:pPr>
            <w:r>
              <w:rPr>
                <w:rFonts w:hint="eastAsia" w:ascii="楷体_GB2312" w:hAnsi="Times New Roman" w:eastAsia="楷体_GB2312" w:cs="Times New Roman"/>
                <w:sz w:val="24"/>
                <w:highlight w:val="none"/>
              </w:rPr>
              <w:t>序</w:t>
            </w:r>
          </w:p>
        </w:tc>
        <w:tc>
          <w:tcPr>
            <w:tcW w:w="2411" w:type="pct"/>
            <w:tcBorders>
              <w:bottom w:val="single" w:color="auto" w:sz="4" w:space="0"/>
            </w:tcBorders>
            <w:noWrap w:val="0"/>
            <w:vAlign w:val="center"/>
          </w:tcPr>
          <w:p w14:paraId="2DA81567">
            <w:pPr>
              <w:snapToGrid w:val="0"/>
              <w:jc w:val="center"/>
              <w:rPr>
                <w:rFonts w:hint="eastAsia" w:ascii="楷体_GB2312" w:hAnsi="Times New Roman" w:eastAsia="楷体_GB2312" w:cs="Times New Roman"/>
                <w:sz w:val="24"/>
                <w:highlight w:val="none"/>
                <w:lang w:val="en-US" w:eastAsia="zh-CN"/>
              </w:rPr>
            </w:pPr>
            <w:r>
              <w:rPr>
                <w:rFonts w:hint="eastAsia" w:ascii="楷体_GB2312" w:hAnsi="Times New Roman" w:eastAsia="楷体_GB2312" w:cs="Times New Roman"/>
                <w:sz w:val="24"/>
                <w:highlight w:val="none"/>
                <w:lang w:eastAsia="zh-CN"/>
              </w:rPr>
              <w:t>项目</w:t>
            </w:r>
            <w:r>
              <w:rPr>
                <w:rFonts w:hint="eastAsia" w:ascii="楷体_GB2312" w:hAnsi="Times New Roman" w:eastAsia="楷体_GB2312" w:cs="Times New Roman"/>
                <w:sz w:val="24"/>
                <w:highlight w:val="none"/>
              </w:rPr>
              <w:t>名称</w:t>
            </w:r>
          </w:p>
        </w:tc>
        <w:tc>
          <w:tcPr>
            <w:tcW w:w="758" w:type="pct"/>
            <w:tcBorders>
              <w:bottom w:val="single" w:color="auto" w:sz="4" w:space="0"/>
            </w:tcBorders>
            <w:noWrap w:val="0"/>
            <w:vAlign w:val="center"/>
          </w:tcPr>
          <w:p w14:paraId="5E79F5E1">
            <w:pPr>
              <w:snapToGrid w:val="0"/>
              <w:jc w:val="center"/>
              <w:rPr>
                <w:rFonts w:hint="eastAsia" w:ascii="楷体_GB2312" w:hAnsi="Times New Roman" w:eastAsia="楷体_GB2312" w:cs="Times New Roman"/>
                <w:sz w:val="24"/>
                <w:highlight w:val="none"/>
                <w:lang w:val="en-US" w:eastAsia="zh-CN"/>
              </w:rPr>
            </w:pPr>
            <w:r>
              <w:rPr>
                <w:rFonts w:hint="eastAsia" w:ascii="楷体_GB2312" w:hAnsi="Times New Roman" w:eastAsia="楷体_GB2312" w:cs="Times New Roman"/>
                <w:sz w:val="24"/>
                <w:highlight w:val="none"/>
                <w:lang w:val="en-US" w:eastAsia="zh-CN"/>
              </w:rPr>
              <w:t>产品要求</w:t>
            </w:r>
          </w:p>
        </w:tc>
        <w:tc>
          <w:tcPr>
            <w:tcW w:w="758" w:type="pct"/>
            <w:tcBorders>
              <w:bottom w:val="single" w:color="auto" w:sz="4" w:space="0"/>
            </w:tcBorders>
            <w:noWrap w:val="0"/>
            <w:vAlign w:val="center"/>
          </w:tcPr>
          <w:p w14:paraId="45E16B9E">
            <w:pPr>
              <w:snapToGrid w:val="0"/>
              <w:jc w:val="center"/>
              <w:rPr>
                <w:rFonts w:hint="eastAsia" w:ascii="楷体_GB2312" w:hAnsi="Times New Roman" w:eastAsia="楷体_GB2312" w:cs="Times New Roman"/>
                <w:sz w:val="24"/>
                <w:highlight w:val="none"/>
                <w:lang w:val="en-US" w:eastAsia="zh-CN"/>
              </w:rPr>
            </w:pPr>
            <w:r>
              <w:rPr>
                <w:rFonts w:hint="eastAsia" w:ascii="楷体_GB2312" w:hAnsi="Times New Roman" w:eastAsia="楷体_GB2312" w:cs="Times New Roman"/>
                <w:sz w:val="24"/>
                <w:highlight w:val="none"/>
                <w:lang w:eastAsia="zh-CN"/>
              </w:rPr>
              <w:t>服务要求</w:t>
            </w:r>
          </w:p>
        </w:tc>
        <w:tc>
          <w:tcPr>
            <w:tcW w:w="318" w:type="pct"/>
            <w:tcBorders>
              <w:bottom w:val="single" w:color="auto" w:sz="4" w:space="0"/>
            </w:tcBorders>
            <w:noWrap w:val="0"/>
            <w:vAlign w:val="center"/>
          </w:tcPr>
          <w:p w14:paraId="5C21B161">
            <w:pPr>
              <w:snapToGrid w:val="0"/>
              <w:jc w:val="center"/>
              <w:rPr>
                <w:rFonts w:hint="eastAsia" w:ascii="楷体_GB2312" w:hAnsi="Times New Roman" w:eastAsia="楷体_GB2312" w:cs="Times New Roman"/>
                <w:sz w:val="24"/>
                <w:highlight w:val="none"/>
                <w:lang w:val="en-US" w:eastAsia="zh-CN"/>
              </w:rPr>
            </w:pPr>
            <w:r>
              <w:rPr>
                <w:rFonts w:hint="eastAsia" w:ascii="楷体_GB2312" w:hAnsi="Times New Roman" w:eastAsia="楷体_GB2312" w:cs="Times New Roman"/>
                <w:sz w:val="24"/>
                <w:highlight w:val="none"/>
                <w:lang w:eastAsia="zh-CN"/>
              </w:rPr>
              <w:t>数量</w:t>
            </w:r>
          </w:p>
        </w:tc>
        <w:tc>
          <w:tcPr>
            <w:tcW w:w="542" w:type="pct"/>
            <w:tcBorders>
              <w:bottom w:val="single" w:color="auto" w:sz="4" w:space="0"/>
            </w:tcBorders>
            <w:noWrap w:val="0"/>
            <w:vAlign w:val="center"/>
          </w:tcPr>
          <w:p w14:paraId="54DCCA34">
            <w:pPr>
              <w:snapToGrid w:val="0"/>
              <w:jc w:val="center"/>
              <w:rPr>
                <w:rFonts w:hint="default" w:ascii="楷体_GB2312" w:hAnsi="Times New Roman" w:eastAsia="楷体_GB2312" w:cs="Times New Roman"/>
                <w:sz w:val="24"/>
                <w:highlight w:val="none"/>
                <w:lang w:val="en-US" w:eastAsia="zh-CN"/>
              </w:rPr>
            </w:pPr>
            <w:r>
              <w:rPr>
                <w:rFonts w:hint="eastAsia" w:ascii="楷体_GB2312" w:hAnsi="Times New Roman" w:eastAsia="楷体_GB2312" w:cs="Times New Roman"/>
                <w:sz w:val="24"/>
                <w:highlight w:val="none"/>
                <w:lang w:val="en-US" w:eastAsia="zh-CN"/>
              </w:rPr>
              <w:t>采购限价</w:t>
            </w:r>
          </w:p>
        </w:tc>
      </w:tr>
      <w:tr w14:paraId="688A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08" w:type="pct"/>
            <w:noWrap w:val="0"/>
            <w:vAlign w:val="center"/>
          </w:tcPr>
          <w:p w14:paraId="1B34CB09">
            <w:pPr>
              <w:snapToGrid w:val="0"/>
              <w:rPr>
                <w:rFonts w:hint="eastAsia" w:ascii="楷体_GB2312" w:hAnsi="Times New Roman" w:eastAsia="楷体_GB2312" w:cs="Times New Roman"/>
                <w:sz w:val="24"/>
                <w:highlight w:val="none"/>
                <w:lang w:val="en-US" w:eastAsia="zh-CN"/>
              </w:rPr>
            </w:pPr>
            <w:r>
              <w:rPr>
                <w:rFonts w:hint="eastAsia" w:ascii="楷体_GB2312" w:hAnsi="Times New Roman" w:eastAsia="楷体_GB2312" w:cs="Times New Roman"/>
                <w:sz w:val="24"/>
                <w:highlight w:val="none"/>
                <w:lang w:val="en-US" w:eastAsia="zh-CN"/>
              </w:rPr>
              <w:t>1</w:t>
            </w:r>
          </w:p>
        </w:tc>
        <w:tc>
          <w:tcPr>
            <w:tcW w:w="2411" w:type="pct"/>
            <w:noWrap w:val="0"/>
            <w:vAlign w:val="center"/>
          </w:tcPr>
          <w:p w14:paraId="36CEDF63">
            <w:pPr>
              <w:snapToGrid w:val="0"/>
              <w:jc w:val="center"/>
              <w:rPr>
                <w:rFonts w:hint="eastAsia" w:ascii="楷体_GB2312" w:hAnsi="Times New Roman" w:eastAsia="楷体_GB2312" w:cs="Times New Roman"/>
                <w:sz w:val="24"/>
                <w:highlight w:val="none"/>
                <w:lang w:val="en-US" w:eastAsia="zh-CN"/>
              </w:rPr>
            </w:pPr>
            <w:r>
              <w:rPr>
                <w:rFonts w:hint="eastAsia" w:ascii="楷体_GB2312" w:hAnsi="Times New Roman" w:eastAsia="楷体_GB2312" w:cs="Times New Roman"/>
                <w:sz w:val="24"/>
                <w:highlight w:val="none"/>
                <w:lang w:val="en-US" w:eastAsia="zh-CN"/>
              </w:rPr>
              <w:t>广州医科大学附属第三医院</w:t>
            </w:r>
          </w:p>
          <w:p w14:paraId="228AC0C0">
            <w:pPr>
              <w:snapToGrid w:val="0"/>
              <w:jc w:val="center"/>
              <w:rPr>
                <w:rFonts w:hint="eastAsia" w:ascii="楷体_GB2312" w:hAnsi="Times New Roman" w:eastAsia="楷体_GB2312" w:cs="Times New Roman"/>
                <w:sz w:val="24"/>
                <w:highlight w:val="none"/>
                <w:lang w:val="en-US" w:eastAsia="zh-CN"/>
              </w:rPr>
            </w:pPr>
            <w:r>
              <w:rPr>
                <w:rFonts w:hint="eastAsia" w:ascii="楷体_GB2312" w:hAnsi="Times New Roman" w:eastAsia="楷体_GB2312" w:cs="Times New Roman"/>
                <w:sz w:val="24"/>
                <w:highlight w:val="none"/>
                <w:lang w:val="en-US" w:eastAsia="zh-CN"/>
              </w:rPr>
              <w:t>（荔湾院区）楼宇主干光缆升级项目</w:t>
            </w:r>
          </w:p>
        </w:tc>
        <w:tc>
          <w:tcPr>
            <w:tcW w:w="758" w:type="pct"/>
            <w:noWrap w:val="0"/>
            <w:vAlign w:val="center"/>
          </w:tcPr>
          <w:p w14:paraId="37CEBA57">
            <w:pPr>
              <w:snapToGrid w:val="0"/>
              <w:jc w:val="center"/>
              <w:rPr>
                <w:rFonts w:hint="eastAsia" w:ascii="楷体_GB2312" w:hAnsi="Times New Roman" w:eastAsia="楷体_GB2312" w:cs="Times New Roman"/>
                <w:sz w:val="24"/>
                <w:highlight w:val="none"/>
                <w:lang w:val="en-US" w:eastAsia="zh-CN"/>
              </w:rPr>
            </w:pPr>
            <w:r>
              <w:rPr>
                <w:rFonts w:hint="eastAsia" w:ascii="楷体_GB2312" w:hAnsi="Times New Roman" w:eastAsia="楷体_GB2312" w:cs="Times New Roman"/>
                <w:sz w:val="24"/>
                <w:highlight w:val="none"/>
                <w:lang w:val="en-US" w:eastAsia="zh-CN"/>
              </w:rPr>
              <w:t>详见采购需求</w:t>
            </w:r>
          </w:p>
        </w:tc>
        <w:tc>
          <w:tcPr>
            <w:tcW w:w="758" w:type="pct"/>
            <w:noWrap w:val="0"/>
            <w:vAlign w:val="center"/>
          </w:tcPr>
          <w:p w14:paraId="42BBA4B5">
            <w:pPr>
              <w:snapToGrid w:val="0"/>
              <w:jc w:val="center"/>
              <w:rPr>
                <w:rFonts w:hint="eastAsia" w:ascii="楷体_GB2312" w:hAnsi="Times New Roman" w:eastAsia="楷体_GB2312" w:cs="Times New Roman"/>
                <w:sz w:val="24"/>
                <w:highlight w:val="none"/>
                <w:lang w:val="en-US" w:eastAsia="zh-CN"/>
              </w:rPr>
            </w:pPr>
            <w:r>
              <w:rPr>
                <w:rFonts w:hint="eastAsia" w:ascii="楷体_GB2312" w:hAnsi="Times New Roman" w:eastAsia="楷体_GB2312" w:cs="Times New Roman"/>
                <w:sz w:val="24"/>
                <w:highlight w:val="none"/>
                <w:lang w:val="en-US" w:eastAsia="zh-CN"/>
              </w:rPr>
              <w:t>详见采购需求</w:t>
            </w:r>
          </w:p>
        </w:tc>
        <w:tc>
          <w:tcPr>
            <w:tcW w:w="318" w:type="pct"/>
            <w:noWrap w:val="0"/>
            <w:vAlign w:val="center"/>
          </w:tcPr>
          <w:p w14:paraId="42DE9C89">
            <w:pPr>
              <w:snapToGrid w:val="0"/>
              <w:jc w:val="center"/>
              <w:rPr>
                <w:rFonts w:hint="eastAsia" w:ascii="楷体_GB2312" w:hAnsi="Times New Roman" w:eastAsia="楷体_GB2312" w:cs="Times New Roman"/>
                <w:sz w:val="24"/>
                <w:highlight w:val="none"/>
              </w:rPr>
            </w:pPr>
            <w:r>
              <w:rPr>
                <w:rFonts w:hint="eastAsia" w:ascii="楷体_GB2312" w:hAnsi="Times New Roman" w:eastAsia="楷体_GB2312" w:cs="Times New Roman"/>
                <w:sz w:val="24"/>
                <w:highlight w:val="none"/>
                <w:lang w:val="en-US" w:eastAsia="zh-CN"/>
              </w:rPr>
              <w:t>1项</w:t>
            </w:r>
          </w:p>
        </w:tc>
        <w:tc>
          <w:tcPr>
            <w:tcW w:w="542" w:type="pct"/>
            <w:noWrap w:val="0"/>
            <w:vAlign w:val="center"/>
          </w:tcPr>
          <w:p w14:paraId="1F504CF4">
            <w:pPr>
              <w:snapToGrid w:val="0"/>
              <w:jc w:val="center"/>
              <w:rPr>
                <w:rFonts w:hint="default" w:ascii="楷体_GB2312" w:hAnsi="Times New Roman" w:eastAsia="楷体_GB2312" w:cs="Times New Roman"/>
                <w:sz w:val="24"/>
                <w:highlight w:val="none"/>
                <w:lang w:val="en-US" w:eastAsia="zh-CN"/>
              </w:rPr>
            </w:pPr>
            <w:r>
              <w:rPr>
                <w:rFonts w:hint="eastAsia" w:ascii="楷体_GB2312" w:hAnsi="Times New Roman" w:eastAsia="楷体_GB2312" w:cs="Times New Roman"/>
                <w:sz w:val="24"/>
                <w:highlight w:val="none"/>
                <w:lang w:val="en-US" w:eastAsia="zh-CN"/>
              </w:rPr>
              <w:t>310400</w:t>
            </w:r>
          </w:p>
        </w:tc>
      </w:tr>
      <w:tr w14:paraId="66A8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noWrap w:val="0"/>
            <w:vAlign w:val="center"/>
          </w:tcPr>
          <w:p w14:paraId="729BD70E">
            <w:pPr>
              <w:snapToGrid w:val="0"/>
              <w:rPr>
                <w:rFonts w:hint="eastAsia" w:ascii="楷体_GB2312" w:eastAsia="楷体_GB2312"/>
                <w:sz w:val="24"/>
                <w:highlight w:val="none"/>
                <w:lang w:val="en-US" w:eastAsia="zh-CN"/>
              </w:rPr>
            </w:pPr>
          </w:p>
          <w:p w14:paraId="3A2AE584">
            <w:pPr>
              <w:snapToGrid w:val="0"/>
              <w:rPr>
                <w:rFonts w:hint="default" w:ascii="楷体_GB2312" w:eastAsia="楷体_GB2312"/>
                <w:sz w:val="24"/>
                <w:highlight w:val="none"/>
                <w:lang w:val="en-US" w:eastAsia="zh-CN"/>
              </w:rPr>
            </w:pPr>
            <w:r>
              <w:rPr>
                <w:rFonts w:hint="eastAsia" w:ascii="楷体_GB2312" w:eastAsia="楷体_GB2312"/>
                <w:sz w:val="24"/>
                <w:highlight w:val="none"/>
                <w:lang w:val="en-US" w:eastAsia="zh-CN"/>
              </w:rPr>
              <w:t>项目总报价</w:t>
            </w:r>
            <w:r>
              <w:rPr>
                <w:rFonts w:hint="eastAsia" w:ascii="楷体_GB2312" w:eastAsia="楷体_GB2312"/>
                <w:sz w:val="24"/>
                <w:highlight w:val="none"/>
              </w:rPr>
              <w:t>人民币（大写）：</w:t>
            </w:r>
            <w:r>
              <w:rPr>
                <w:rFonts w:hint="eastAsia" w:ascii="楷体_GB2312" w:eastAsia="楷体_GB2312"/>
                <w:sz w:val="24"/>
                <w:highlight w:val="none"/>
                <w:lang w:val="en-US" w:eastAsia="zh-CN"/>
              </w:rPr>
              <w:t xml:space="preserve">                              </w:t>
            </w:r>
            <w:r>
              <w:rPr>
                <w:rFonts w:hint="eastAsia" w:ascii="楷体_GB2312" w:eastAsia="楷体_GB2312"/>
                <w:sz w:val="24"/>
                <w:highlight w:val="none"/>
              </w:rPr>
              <w:t>（小写）：</w:t>
            </w:r>
          </w:p>
          <w:p w14:paraId="158F5C21">
            <w:pPr>
              <w:snapToGrid w:val="0"/>
              <w:rPr>
                <w:rFonts w:hint="eastAsia" w:ascii="楷体_GB2312" w:hAnsi="Times New Roman" w:eastAsia="楷体_GB2312" w:cs="Times New Roman"/>
                <w:sz w:val="24"/>
                <w:highlight w:val="none"/>
                <w:lang w:val="en-US" w:eastAsia="zh-CN"/>
              </w:rPr>
            </w:pPr>
            <w:r>
              <w:rPr>
                <w:rFonts w:hint="eastAsia" w:ascii="楷体_GB2312" w:hAnsi="Times New Roman" w:eastAsia="楷体_GB2312" w:cs="Times New Roman"/>
                <w:sz w:val="24"/>
                <w:highlight w:val="none"/>
                <w:lang w:val="en-US" w:eastAsia="zh-CN"/>
              </w:rPr>
              <w:t>其中税费</w:t>
            </w:r>
            <w:r>
              <w:rPr>
                <w:rFonts w:hint="eastAsia" w:ascii="楷体_GB2312" w:hAnsi="Times New Roman" w:eastAsia="楷体_GB2312" w:cs="Times New Roman"/>
                <w:sz w:val="24"/>
                <w:highlight w:val="none"/>
                <w:u w:val="single"/>
                <w:lang w:val="en-US" w:eastAsia="zh-CN"/>
              </w:rPr>
              <w:t xml:space="preserve">       </w:t>
            </w:r>
            <w:r>
              <w:rPr>
                <w:rFonts w:hint="eastAsia" w:ascii="楷体_GB2312" w:hAnsi="Times New Roman" w:eastAsia="楷体_GB2312" w:cs="Times New Roman"/>
                <w:sz w:val="24"/>
                <w:highlight w:val="none"/>
                <w:lang w:val="en-US" w:eastAsia="zh-CN"/>
              </w:rPr>
              <w:t>元，不含税金额为</w:t>
            </w:r>
            <w:r>
              <w:rPr>
                <w:rFonts w:hint="eastAsia" w:ascii="楷体_GB2312" w:hAnsi="Times New Roman" w:eastAsia="楷体_GB2312" w:cs="Times New Roman"/>
                <w:sz w:val="24"/>
                <w:highlight w:val="none"/>
                <w:u w:val="single"/>
                <w:lang w:val="en-US" w:eastAsia="zh-CN"/>
              </w:rPr>
              <w:t xml:space="preserve">         </w:t>
            </w:r>
            <w:r>
              <w:rPr>
                <w:rFonts w:hint="eastAsia" w:ascii="楷体_GB2312" w:hAnsi="Times New Roman" w:eastAsia="楷体_GB2312" w:cs="Times New Roman"/>
                <w:sz w:val="24"/>
                <w:highlight w:val="none"/>
                <w:lang w:val="en-US" w:eastAsia="zh-CN"/>
              </w:rPr>
              <w:t>元。</w:t>
            </w:r>
          </w:p>
          <w:p w14:paraId="3A1B3F41">
            <w:pPr>
              <w:snapToGrid w:val="0"/>
              <w:rPr>
                <w:rFonts w:hint="eastAsia" w:ascii="楷体_GB2312" w:hAnsi="Times New Roman" w:eastAsia="楷体_GB2312" w:cs="Times New Roman"/>
                <w:sz w:val="24"/>
                <w:highlight w:val="none"/>
                <w:lang w:val="en-US" w:eastAsia="zh-CN"/>
              </w:rPr>
            </w:pPr>
          </w:p>
        </w:tc>
      </w:tr>
    </w:tbl>
    <w:p w14:paraId="23349784">
      <w:pPr>
        <w:numPr>
          <w:ilvl w:val="0"/>
          <w:numId w:val="0"/>
        </w:numPr>
        <w:rPr>
          <w:rFonts w:hint="eastAsia" w:ascii="楷体_GB2312" w:eastAsia="楷体_GB2312"/>
          <w:sz w:val="24"/>
          <w:highlight w:val="none"/>
        </w:rPr>
      </w:pPr>
      <w:r>
        <w:rPr>
          <w:rFonts w:hint="eastAsia" w:ascii="楷体_GB2312" w:eastAsia="楷体_GB2312"/>
          <w:sz w:val="24"/>
          <w:highlight w:val="none"/>
        </w:rPr>
        <w:t xml:space="preserve">                     </w:t>
      </w:r>
    </w:p>
    <w:p w14:paraId="449B8335">
      <w:pPr>
        <w:rPr>
          <w:rFonts w:hint="eastAsia" w:ascii="楷体_GB2312" w:eastAsia="楷体_GB2312"/>
          <w:b w:val="0"/>
          <w:bCs/>
          <w:sz w:val="24"/>
          <w:highlight w:val="none"/>
          <w:lang w:val="en-US" w:eastAsia="zh-CN"/>
        </w:rPr>
      </w:pPr>
      <w:r>
        <w:rPr>
          <w:rFonts w:hint="eastAsia" w:ascii="楷体_GB2312" w:eastAsia="楷体_GB2312"/>
          <w:b w:val="0"/>
          <w:bCs/>
          <w:sz w:val="24"/>
          <w:highlight w:val="none"/>
          <w:lang w:val="en-US" w:eastAsia="zh-CN"/>
        </w:rPr>
        <w:t>备注：报价包括了设计、制造、项目实施及运至交货地的仓储费、包装、运输费、送货费、售后、人员工资、原材料价格市场波动等引起的费用、退换物品的费用及保修期内的各种税费等所有费用，采购人不再另行支付其他任何费用。</w:t>
      </w:r>
    </w:p>
    <w:p w14:paraId="566FB716">
      <w:pPr>
        <w:rPr>
          <w:rFonts w:hint="eastAsia" w:ascii="楷体_GB2312" w:eastAsia="楷体_GB2312"/>
          <w:b w:val="0"/>
          <w:bCs/>
          <w:sz w:val="24"/>
          <w:highlight w:val="none"/>
          <w:lang w:val="en-US" w:eastAsia="zh-CN"/>
        </w:rPr>
      </w:pPr>
    </w:p>
    <w:p w14:paraId="5E1B3387">
      <w:pPr>
        <w:rPr>
          <w:rFonts w:hint="eastAsia" w:ascii="楷体_GB2312" w:eastAsia="楷体_GB2312"/>
          <w:sz w:val="24"/>
          <w:highlight w:val="none"/>
        </w:rPr>
      </w:pPr>
      <w:r>
        <w:rPr>
          <w:rFonts w:hint="eastAsia" w:ascii="楷体_GB2312" w:eastAsia="楷体_GB2312"/>
          <w:b/>
          <w:sz w:val="24"/>
          <w:highlight w:val="none"/>
        </w:rPr>
        <w:t>二、交货时间：</w:t>
      </w:r>
      <w:r>
        <w:rPr>
          <w:rFonts w:hint="eastAsia" w:ascii="楷体_GB2312" w:eastAsia="楷体_GB2312"/>
          <w:sz w:val="24"/>
          <w:highlight w:val="none"/>
          <w:u w:val="single"/>
        </w:rPr>
        <w:t xml:space="preserve">  根据</w:t>
      </w:r>
      <w:r>
        <w:rPr>
          <w:rFonts w:hint="eastAsia" w:ascii="楷体_GB2312" w:eastAsia="楷体_GB2312"/>
          <w:sz w:val="24"/>
          <w:highlight w:val="none"/>
          <w:u w:val="single"/>
          <w:lang w:val="en-US" w:eastAsia="zh-CN"/>
        </w:rPr>
        <w:t>采购人</w:t>
      </w:r>
      <w:r>
        <w:rPr>
          <w:rFonts w:hint="eastAsia" w:ascii="楷体_GB2312" w:eastAsia="楷体_GB2312"/>
          <w:sz w:val="24"/>
          <w:highlight w:val="none"/>
          <w:u w:val="single"/>
        </w:rPr>
        <w:t>约定时间</w:t>
      </w:r>
      <w:r>
        <w:rPr>
          <w:rFonts w:hint="eastAsia" w:ascii="楷体_GB2312" w:eastAsia="楷体_GB2312"/>
          <w:sz w:val="24"/>
          <w:highlight w:val="none"/>
          <w:u w:val="single"/>
          <w:lang w:val="en-US" w:eastAsia="zh-CN"/>
        </w:rPr>
        <w:t xml:space="preserve">   </w:t>
      </w:r>
      <w:r>
        <w:rPr>
          <w:rFonts w:hint="eastAsia" w:ascii="楷体_GB2312" w:eastAsia="楷体_GB2312"/>
          <w:sz w:val="24"/>
          <w:highlight w:val="none"/>
          <w:u w:val="single"/>
        </w:rPr>
        <w:t xml:space="preserve"> </w:t>
      </w:r>
      <w:r>
        <w:rPr>
          <w:rFonts w:hint="eastAsia" w:ascii="楷体_GB2312" w:eastAsia="楷体_GB2312"/>
          <w:sz w:val="24"/>
          <w:highlight w:val="none"/>
        </w:rPr>
        <w:t>。</w:t>
      </w:r>
      <w:r>
        <w:rPr>
          <w:rFonts w:hint="eastAsia" w:ascii="楷体_GB2312" w:eastAsia="楷体_GB2312"/>
          <w:b/>
          <w:sz w:val="24"/>
          <w:highlight w:val="none"/>
        </w:rPr>
        <w:t>交货地点：</w:t>
      </w:r>
      <w:r>
        <w:rPr>
          <w:rFonts w:hint="eastAsia" w:ascii="楷体_GB2312" w:hAnsi="Times New Roman" w:eastAsia="楷体_GB2312" w:cs="Times New Roman"/>
          <w:sz w:val="24"/>
          <w:highlight w:val="none"/>
          <w:u w:val="single"/>
        </w:rPr>
        <w:t xml:space="preserve"> </w:t>
      </w:r>
      <w:r>
        <w:rPr>
          <w:rFonts w:hint="eastAsia" w:ascii="楷体_GB2312" w:hAnsi="Times New Roman" w:eastAsia="楷体_GB2312" w:cs="Times New Roman"/>
          <w:sz w:val="24"/>
          <w:highlight w:val="none"/>
          <w:u w:val="single"/>
          <w:lang w:val="en-US" w:eastAsia="zh-CN"/>
        </w:rPr>
        <w:t>采购人指定地点</w:t>
      </w:r>
      <w:r>
        <w:rPr>
          <w:rFonts w:hint="eastAsia" w:ascii="楷体_GB2312" w:hAnsi="Times New Roman" w:eastAsia="楷体_GB2312" w:cs="Times New Roman"/>
          <w:sz w:val="24"/>
          <w:highlight w:val="none"/>
          <w:u w:val="single"/>
        </w:rPr>
        <w:t xml:space="preserve">      </w:t>
      </w:r>
      <w:r>
        <w:rPr>
          <w:rFonts w:hint="eastAsia" w:ascii="楷体_GB2312" w:eastAsia="楷体_GB2312"/>
          <w:sz w:val="24"/>
          <w:highlight w:val="none"/>
          <w:u w:val="single"/>
        </w:rPr>
        <w:t xml:space="preserve">   </w:t>
      </w:r>
      <w:r>
        <w:rPr>
          <w:rFonts w:hint="eastAsia" w:ascii="楷体_GB2312" w:eastAsia="楷体_GB2312"/>
          <w:sz w:val="24"/>
          <w:highlight w:val="none"/>
        </w:rPr>
        <w:t>。</w:t>
      </w:r>
    </w:p>
    <w:p w14:paraId="2AB871E7">
      <w:pPr>
        <w:rPr>
          <w:rFonts w:hint="eastAsia" w:ascii="楷体_GB2312" w:eastAsia="楷体_GB2312"/>
          <w:sz w:val="24"/>
          <w:highlight w:val="none"/>
        </w:rPr>
      </w:pPr>
    </w:p>
    <w:p w14:paraId="7A30AC9A">
      <w:pPr>
        <w:rPr>
          <w:rFonts w:hint="eastAsia" w:ascii="楷体_GB2312" w:eastAsia="楷体_GB2312"/>
          <w:sz w:val="24"/>
          <w:highlight w:val="none"/>
        </w:rPr>
      </w:pPr>
      <w:r>
        <w:rPr>
          <w:rFonts w:hint="eastAsia" w:ascii="楷体_GB2312" w:eastAsia="楷体_GB2312"/>
          <w:b/>
          <w:sz w:val="24"/>
          <w:highlight w:val="none"/>
        </w:rPr>
        <w:t>三、质量保证承诺：</w:t>
      </w:r>
      <w:r>
        <w:rPr>
          <w:rFonts w:hint="eastAsia" w:ascii="楷体_GB2312" w:eastAsia="楷体_GB2312"/>
          <w:sz w:val="24"/>
          <w:highlight w:val="none"/>
          <w:u w:val="single"/>
        </w:rPr>
        <w:t xml:space="preserve">                     </w:t>
      </w:r>
      <w:r>
        <w:rPr>
          <w:rFonts w:hint="eastAsia" w:ascii="楷体_GB2312" w:eastAsia="楷体_GB2312"/>
          <w:sz w:val="24"/>
          <w:highlight w:val="none"/>
          <w:u w:val="single"/>
          <w:lang w:val="en-US" w:eastAsia="zh-CN"/>
        </w:rPr>
        <w:t xml:space="preserve">                                           </w:t>
      </w:r>
      <w:r>
        <w:rPr>
          <w:rFonts w:hint="eastAsia" w:ascii="楷体_GB2312" w:eastAsia="楷体_GB2312"/>
          <w:sz w:val="24"/>
          <w:highlight w:val="none"/>
          <w:u w:val="single"/>
        </w:rPr>
        <w:t xml:space="preserve">                                  </w:t>
      </w:r>
      <w:r>
        <w:rPr>
          <w:rFonts w:hint="eastAsia" w:ascii="楷体_GB2312" w:eastAsia="楷体_GB2312"/>
          <w:sz w:val="24"/>
          <w:highlight w:val="none"/>
        </w:rPr>
        <w:t>。</w:t>
      </w:r>
    </w:p>
    <w:p w14:paraId="4F370626">
      <w:pPr>
        <w:rPr>
          <w:rFonts w:hint="eastAsia" w:ascii="楷体_GB2312" w:eastAsia="楷体_GB2312"/>
          <w:sz w:val="24"/>
          <w:highlight w:val="none"/>
        </w:rPr>
      </w:pPr>
    </w:p>
    <w:p w14:paraId="79793CCC">
      <w:pPr>
        <w:rPr>
          <w:rFonts w:hint="eastAsia" w:ascii="楷体_GB2312" w:eastAsia="楷体_GB2312"/>
          <w:sz w:val="24"/>
          <w:highlight w:val="none"/>
          <w:u w:val="single"/>
          <w:lang w:val="en-US" w:eastAsia="zh-CN"/>
        </w:rPr>
      </w:pPr>
      <w:r>
        <w:rPr>
          <w:rFonts w:hint="eastAsia" w:ascii="楷体_GB2312" w:eastAsia="楷体_GB2312"/>
          <w:b/>
          <w:sz w:val="24"/>
          <w:highlight w:val="none"/>
        </w:rPr>
        <w:t>四、售后服务承诺：</w:t>
      </w:r>
      <w:r>
        <w:rPr>
          <w:rFonts w:hint="eastAsia" w:ascii="楷体_GB2312" w:eastAsia="楷体_GB2312"/>
          <w:sz w:val="24"/>
          <w:highlight w:val="none"/>
          <w:u w:val="single"/>
          <w:lang w:val="en-US" w:eastAsia="zh-CN"/>
        </w:rPr>
        <w:t>质保期   年，                                                                                      。</w:t>
      </w:r>
    </w:p>
    <w:p w14:paraId="703FA634">
      <w:pPr>
        <w:rPr>
          <w:rFonts w:hint="eastAsia" w:ascii="楷体_GB2312" w:eastAsia="楷体_GB2312"/>
          <w:sz w:val="24"/>
          <w:highlight w:val="none"/>
        </w:rPr>
      </w:pPr>
    </w:p>
    <w:p w14:paraId="3B462B71">
      <w:pPr>
        <w:rPr>
          <w:rFonts w:hint="eastAsia" w:ascii="楷体_GB2312" w:hAnsi="Times New Roman" w:eastAsia="楷体_GB2312" w:cs="Times New Roman"/>
          <w:sz w:val="24"/>
          <w:highlight w:val="none"/>
        </w:rPr>
      </w:pPr>
      <w:r>
        <w:rPr>
          <w:rFonts w:hint="eastAsia" w:ascii="楷体_GB2312" w:eastAsia="楷体_GB2312"/>
          <w:sz w:val="24"/>
          <w:highlight w:val="none"/>
        </w:rPr>
        <w:t xml:space="preserve">投标人名称（盖章）：            </w:t>
      </w:r>
      <w:r>
        <w:rPr>
          <w:rFonts w:hint="eastAsia" w:ascii="楷体_GB2312" w:eastAsia="楷体_GB2312"/>
          <w:sz w:val="24"/>
          <w:highlight w:val="none"/>
          <w:lang w:val="en-US" w:eastAsia="zh-CN"/>
        </w:rPr>
        <w:t xml:space="preserve">                       </w:t>
      </w:r>
      <w:r>
        <w:rPr>
          <w:rFonts w:hint="eastAsia" w:ascii="楷体_GB2312" w:eastAsia="楷体_GB2312"/>
          <w:sz w:val="24"/>
          <w:highlight w:val="none"/>
        </w:rPr>
        <w:t xml:space="preserve">             </w:t>
      </w:r>
      <w:r>
        <w:rPr>
          <w:rFonts w:hint="eastAsia" w:ascii="楷体_GB2312" w:hAnsi="Times New Roman" w:eastAsia="楷体_GB2312" w:cs="Times New Roman"/>
          <w:sz w:val="24"/>
          <w:highlight w:val="none"/>
          <w:lang w:eastAsia="zh-CN"/>
        </w:rPr>
        <w:t>单位法人或</w:t>
      </w:r>
      <w:r>
        <w:rPr>
          <w:rFonts w:hint="eastAsia" w:ascii="楷体_GB2312" w:hAnsi="Times New Roman" w:eastAsia="楷体_GB2312" w:cs="Times New Roman"/>
          <w:sz w:val="24"/>
          <w:highlight w:val="none"/>
        </w:rPr>
        <w:t>授权代表（签字）：</w:t>
      </w:r>
    </w:p>
    <w:p w14:paraId="279949F1">
      <w:pPr>
        <w:rPr>
          <w:rFonts w:hint="eastAsia" w:ascii="楷体_GB2312" w:eastAsia="楷体_GB2312"/>
          <w:sz w:val="24"/>
          <w:highlight w:val="none"/>
        </w:rPr>
      </w:pPr>
      <w:r>
        <w:rPr>
          <w:rFonts w:hint="eastAsia" w:ascii="楷体_GB2312" w:eastAsia="楷体_GB2312"/>
          <w:sz w:val="24"/>
          <w:highlight w:val="none"/>
        </w:rPr>
        <w:t xml:space="preserve">投标人地址：                          </w:t>
      </w:r>
      <w:r>
        <w:rPr>
          <w:rFonts w:hint="eastAsia" w:ascii="楷体_GB2312" w:eastAsia="楷体_GB2312"/>
          <w:sz w:val="24"/>
          <w:highlight w:val="none"/>
          <w:lang w:val="en-US" w:eastAsia="zh-CN"/>
        </w:rPr>
        <w:t xml:space="preserve">                      </w:t>
      </w:r>
      <w:r>
        <w:rPr>
          <w:rFonts w:hint="eastAsia" w:ascii="楷体_GB2312" w:eastAsia="楷体_GB2312"/>
          <w:sz w:val="24"/>
          <w:highlight w:val="none"/>
        </w:rPr>
        <w:t xml:space="preserve">       办公电话：</w:t>
      </w:r>
      <w:r>
        <w:rPr>
          <w:rFonts w:hint="eastAsia" w:ascii="楷体_GB2312" w:eastAsia="楷体_GB2312"/>
          <w:sz w:val="24"/>
          <w:highlight w:val="none"/>
          <w:lang w:val="en-US" w:eastAsia="zh-CN"/>
        </w:rPr>
        <w:t xml:space="preserve">      </w:t>
      </w:r>
      <w:r>
        <w:rPr>
          <w:rFonts w:hint="eastAsia" w:ascii="楷体_GB2312" w:eastAsia="楷体_GB2312"/>
          <w:sz w:val="24"/>
          <w:highlight w:val="none"/>
        </w:rPr>
        <w:t xml:space="preserve">     手机：</w:t>
      </w:r>
    </w:p>
    <w:p w14:paraId="1F2509D8">
      <w:pPr>
        <w:ind w:right="480"/>
        <w:jc w:val="center"/>
        <w:rPr>
          <w:rFonts w:hint="eastAsia" w:ascii="宋体" w:hAnsi="宋体" w:eastAsia="宋体" w:cs="宋体"/>
          <w:b/>
          <w:bCs/>
          <w:i w:val="0"/>
          <w:iCs w:val="0"/>
          <w:sz w:val="32"/>
          <w:szCs w:val="32"/>
          <w:highlight w:val="none"/>
          <w:lang w:val="en-US" w:eastAsia="zh-CN" w:bidi="ar-SA"/>
        </w:rPr>
      </w:pPr>
      <w:r>
        <w:rPr>
          <w:rFonts w:hint="eastAsia" w:ascii="楷体_GB2312" w:eastAsia="楷体_GB2312"/>
          <w:sz w:val="24"/>
          <w:highlight w:val="none"/>
        </w:rPr>
        <w:t xml:space="preserve">                                           </w:t>
      </w:r>
      <w:r>
        <w:rPr>
          <w:rFonts w:hint="eastAsia" w:ascii="楷体_GB2312" w:eastAsia="楷体_GB2312"/>
          <w:sz w:val="24"/>
          <w:highlight w:val="none"/>
          <w:lang w:val="en-US" w:eastAsia="zh-CN"/>
        </w:rPr>
        <w:t xml:space="preserve">     </w:t>
      </w:r>
      <w:r>
        <w:rPr>
          <w:rFonts w:hint="eastAsia" w:ascii="楷体_GB2312" w:eastAsia="楷体_GB2312"/>
          <w:sz w:val="24"/>
          <w:highlight w:val="none"/>
        </w:rPr>
        <w:t xml:space="preserve"> 报价时间：    年   月  日</w:t>
      </w:r>
    </w:p>
    <w:p w14:paraId="54CE2C67">
      <w:pPr>
        <w:pStyle w:val="3"/>
        <w:spacing w:before="35" w:line="360" w:lineRule="auto"/>
        <w:ind w:firstLine="643" w:firstLineChars="200"/>
        <w:jc w:val="center"/>
        <w:rPr>
          <w:rFonts w:hint="eastAsia" w:ascii="宋体" w:hAnsi="宋体" w:eastAsia="宋体" w:cs="宋体"/>
          <w:b/>
          <w:bCs/>
          <w:i w:val="0"/>
          <w:iCs w:val="0"/>
          <w:sz w:val="32"/>
          <w:szCs w:val="32"/>
          <w:highlight w:val="none"/>
          <w:lang w:val="en-US" w:eastAsia="zh-CN" w:bidi="ar-SA"/>
        </w:rPr>
      </w:pPr>
    </w:p>
    <w:p w14:paraId="0805A79B">
      <w:pPr>
        <w:pStyle w:val="3"/>
        <w:spacing w:before="35" w:line="360" w:lineRule="auto"/>
        <w:ind w:firstLine="643" w:firstLineChars="200"/>
        <w:jc w:val="center"/>
        <w:rPr>
          <w:rFonts w:hint="eastAsia" w:ascii="宋体" w:hAnsi="宋体" w:eastAsia="宋体" w:cs="宋体"/>
          <w:b/>
          <w:bCs/>
          <w:i w:val="0"/>
          <w:iCs w:val="0"/>
          <w:sz w:val="32"/>
          <w:szCs w:val="32"/>
          <w:highlight w:val="none"/>
          <w:lang w:val="en-US" w:eastAsia="zh-CN" w:bidi="ar-SA"/>
        </w:rPr>
      </w:pPr>
      <w:r>
        <w:rPr>
          <w:rFonts w:hint="eastAsia" w:ascii="宋体" w:hAnsi="宋体" w:eastAsia="宋体" w:cs="宋体"/>
          <w:b/>
          <w:bCs/>
          <w:i w:val="0"/>
          <w:iCs w:val="0"/>
          <w:sz w:val="32"/>
          <w:szCs w:val="32"/>
          <w:highlight w:val="none"/>
          <w:lang w:val="en-US" w:eastAsia="zh-CN" w:bidi="ar-SA"/>
        </w:rPr>
        <w:t>报价清单</w:t>
      </w:r>
    </w:p>
    <w:p w14:paraId="3A60484A">
      <w:pPr>
        <w:pStyle w:val="8"/>
        <w:jc w:val="right"/>
        <w:rPr>
          <w:rFonts w:hint="default" w:ascii="Times New Roman" w:hAnsi="Times New Roman" w:eastAsia="仿宋_GB2312" w:cs="Times New Roman"/>
          <w:kern w:val="2"/>
          <w:sz w:val="21"/>
          <w:szCs w:val="24"/>
          <w:highlight w:val="none"/>
          <w:vertAlign w:val="baseline"/>
          <w:lang w:val="en-US" w:eastAsia="zh-CN" w:bidi="ar-SA"/>
        </w:rPr>
      </w:pPr>
      <w:r>
        <w:rPr>
          <w:rFonts w:hint="eastAsia" w:ascii="Times New Roman" w:hAnsi="Times New Roman" w:eastAsia="仿宋_GB2312" w:cs="Times New Roman"/>
          <w:kern w:val="2"/>
          <w:sz w:val="21"/>
          <w:szCs w:val="24"/>
          <w:highlight w:val="none"/>
          <w:vertAlign w:val="baseline"/>
          <w:lang w:val="en-US" w:eastAsia="zh-CN" w:bidi="ar-SA"/>
        </w:rPr>
        <w:t>单位：元</w:t>
      </w:r>
    </w:p>
    <w:tbl>
      <w:tblPr>
        <w:tblStyle w:val="4"/>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4"/>
        <w:gridCol w:w="1185"/>
        <w:gridCol w:w="10318"/>
        <w:gridCol w:w="636"/>
        <w:gridCol w:w="485"/>
        <w:gridCol w:w="485"/>
        <w:gridCol w:w="485"/>
      </w:tblGrid>
      <w:tr w14:paraId="5EAB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87A7D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10D5C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产品名称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A5B92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型号规格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6DED6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85135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57008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单价</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F12A0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总价</w:t>
            </w:r>
          </w:p>
        </w:tc>
      </w:tr>
      <w:tr w14:paraId="59D0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BDA73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E2C3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12芯单模光缆</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90805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1.12芯室外单模光缆                                                                                                                                                      2.采用GYTS 光缆的结构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3.防水性能：单根钢丝中心加强芯松套管内填充特种防水化合物                                                                                                     4.完全缆芯填充,双面涂塑钢带（PSP）提高光缆的抗透潮能力                                                                                                                                                5.光学性能：最大插入损耗1310nm≤0.62；1550nm≤0.54                                                                                                                  6.检验依据为GB/T 50312-2016                                                                                                                                                    7.提供第三方检测报告威尔克通信实验室室外单模铠装光纤信道检测报告                                                                                                                                  8.提供ISO9001，ISO14001,ISO45001认证，提供CE认证，提供ROHS认证</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3A6A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FC6C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84FA96F">
            <w:pPr>
              <w:jc w:val="center"/>
              <w:rPr>
                <w:rFonts w:hint="eastAsia" w:ascii="宋体" w:hAnsi="宋体" w:eastAsia="宋体" w:cs="宋体"/>
                <w:i w:val="0"/>
                <w:iCs w:val="0"/>
                <w:color w:val="000000"/>
                <w:sz w:val="21"/>
                <w:szCs w:val="21"/>
                <w:highlight w:val="none"/>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1278B67">
            <w:pPr>
              <w:jc w:val="center"/>
              <w:rPr>
                <w:rFonts w:hint="eastAsia" w:ascii="宋体" w:hAnsi="宋体" w:eastAsia="宋体" w:cs="宋体"/>
                <w:i w:val="0"/>
                <w:iCs w:val="0"/>
                <w:color w:val="000000"/>
                <w:sz w:val="21"/>
                <w:szCs w:val="21"/>
                <w:highlight w:val="none"/>
                <w:u w:val="none"/>
              </w:rPr>
            </w:pPr>
          </w:p>
        </w:tc>
      </w:tr>
      <w:tr w14:paraId="6C65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05BB6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4A66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24芯单模光缆</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D0E44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1.24芯室外单模光缆                                                                                                                                                      2.采用GYTS 光缆的结构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3.防水性能：单根钢丝中心加强芯松套管内填充特种防水化合物                                                                                                     4.完全缆芯填充,双面涂塑钢带（PSP）提高光缆的抗透潮能力                                                                                                                                                5.光学性能：最大插入损耗1310nm≤0.62；1550nm≤0.54                                                                                                                  6.检验依据为GB/T 50312-2016                                                                                                                                                    7.提供第三方检测报告威尔克通信实验室室外单模铠装光纤信道检测报告                                                                                                                                  8.提供ISO9001，ISO14001,ISO45001认证，提供CE认证，提供ROHS认证</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8028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3290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22CF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4B3515">
            <w:pPr>
              <w:jc w:val="center"/>
              <w:rPr>
                <w:rFonts w:hint="eastAsia" w:ascii="宋体" w:hAnsi="宋体" w:eastAsia="宋体" w:cs="宋体"/>
                <w:i w:val="0"/>
                <w:iCs w:val="0"/>
                <w:color w:val="000000"/>
                <w:sz w:val="21"/>
                <w:szCs w:val="21"/>
                <w:highlight w:val="none"/>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A60E7E6">
            <w:pPr>
              <w:jc w:val="center"/>
              <w:rPr>
                <w:rFonts w:hint="eastAsia" w:ascii="宋体" w:hAnsi="宋体" w:eastAsia="宋体" w:cs="宋体"/>
                <w:i w:val="0"/>
                <w:iCs w:val="0"/>
                <w:color w:val="000000"/>
                <w:sz w:val="21"/>
                <w:szCs w:val="21"/>
                <w:highlight w:val="none"/>
                <w:u w:val="none"/>
              </w:rPr>
            </w:pPr>
          </w:p>
        </w:tc>
      </w:tr>
      <w:tr w14:paraId="46DE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F2200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351F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48芯单模光缆</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CFD45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1.48芯室外单模光缆                                                                                                                                                      2.采用GYTS 光缆的结构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3.防水性能：单根钢丝中心加强芯松套管内填充特种防水化合物                                                                                                     4.完全缆芯填充,双面涂塑钢带（PSP）提高光缆的抗透潮能力                                                                                                                                                5.光学性能：最大插入损耗1310nm≤0.62；1550nm≤0.54                                                                                                                  6.检验依据为GB/T 50312-2016                                                                                                                                                    7.提供第三方检测报告威尔克通信实验室室外单模铠装光纤信道检测报告                                                                                                                                  8.提供ISO9001，ISO14001,ISO45001认证，提供CE认证，提供ROHS认证</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92B5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1540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4DCA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4D50977">
            <w:pPr>
              <w:jc w:val="center"/>
              <w:rPr>
                <w:rFonts w:hint="eastAsia" w:ascii="宋体" w:hAnsi="宋体" w:eastAsia="宋体" w:cs="宋体"/>
                <w:i w:val="0"/>
                <w:iCs w:val="0"/>
                <w:color w:val="000000"/>
                <w:sz w:val="21"/>
                <w:szCs w:val="21"/>
                <w:highlight w:val="none"/>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705CD4">
            <w:pPr>
              <w:jc w:val="center"/>
              <w:rPr>
                <w:rFonts w:hint="eastAsia" w:ascii="宋体" w:hAnsi="宋体" w:eastAsia="宋体" w:cs="宋体"/>
                <w:i w:val="0"/>
                <w:iCs w:val="0"/>
                <w:color w:val="000000"/>
                <w:sz w:val="21"/>
                <w:szCs w:val="21"/>
                <w:highlight w:val="none"/>
                <w:u w:val="none"/>
              </w:rPr>
            </w:pPr>
          </w:p>
        </w:tc>
      </w:tr>
      <w:tr w14:paraId="237C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43C1F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5AF1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48芯LC光纤配线架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27E8C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1.高度1U</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2.光纤端接解决方案分为48位机柜安装光纤配线架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3.支持48-96芯光纤，可配SC,ST,FC,LC等多种耦合器接头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4.支持标准19英寸机柜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5.固定式设计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6.盒盖可以遮护整个光缆和终端器件；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7.全钢壳体，喷塑处理，美观大方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8.附带光纤的盘绕、固定和以及现场组装所需的管理部件；不含耦合器和尾纤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9.提供ISO9001，ISO14001,ISO45001认证，提供CE认证，提供ROHS认证</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C286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865D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D9E2F6">
            <w:pPr>
              <w:jc w:val="center"/>
              <w:rPr>
                <w:rFonts w:hint="eastAsia" w:ascii="宋体" w:hAnsi="宋体" w:eastAsia="宋体" w:cs="宋体"/>
                <w:i w:val="0"/>
                <w:iCs w:val="0"/>
                <w:color w:val="000000"/>
                <w:sz w:val="21"/>
                <w:szCs w:val="21"/>
                <w:highlight w:val="none"/>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C55653">
            <w:pPr>
              <w:jc w:val="center"/>
              <w:rPr>
                <w:rFonts w:hint="eastAsia" w:ascii="宋体" w:hAnsi="宋体" w:eastAsia="宋体" w:cs="宋体"/>
                <w:i w:val="0"/>
                <w:iCs w:val="0"/>
                <w:color w:val="000000"/>
                <w:sz w:val="21"/>
                <w:szCs w:val="21"/>
                <w:highlight w:val="none"/>
                <w:u w:val="none"/>
              </w:rPr>
            </w:pPr>
          </w:p>
        </w:tc>
      </w:tr>
      <w:tr w14:paraId="1B0E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71DE4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8F14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耦合器（LC双工）</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E0DDA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1.模块化设计，即插即用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2.FC\LC\ST\SC耦合器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3.材料：陶瓷芯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4.材料:符合RoHS认证</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7F64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399AE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0E7E83">
            <w:pPr>
              <w:jc w:val="center"/>
              <w:rPr>
                <w:rFonts w:hint="eastAsia" w:ascii="宋体" w:hAnsi="宋体" w:eastAsia="宋体" w:cs="宋体"/>
                <w:i w:val="0"/>
                <w:iCs w:val="0"/>
                <w:color w:val="000000"/>
                <w:sz w:val="21"/>
                <w:szCs w:val="21"/>
                <w:highlight w:val="none"/>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3DE149">
            <w:pPr>
              <w:jc w:val="center"/>
              <w:rPr>
                <w:rFonts w:hint="eastAsia" w:ascii="宋体" w:hAnsi="宋体" w:eastAsia="宋体" w:cs="宋体"/>
                <w:i w:val="0"/>
                <w:iCs w:val="0"/>
                <w:color w:val="000000"/>
                <w:sz w:val="21"/>
                <w:szCs w:val="21"/>
                <w:highlight w:val="none"/>
                <w:u w:val="none"/>
              </w:rPr>
            </w:pPr>
          </w:p>
        </w:tc>
      </w:tr>
      <w:tr w14:paraId="6F853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119BC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33B9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单模尾纤（LC）</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E1566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1.标准:满足GB/T 50312-2016</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2.采用G657A抗弯曲纤芯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3.光纤连接器：LC单模单芯尾仟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4.长度：1.5米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5.套圈材料：陶瓷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6.耐用性≥500次连接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7.直径:1.8mm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8.LC连接器最大插入损耗&lt;0.25dB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9.温度范围:-25度到+70度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10.材料：符合ROHS材料指令</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4241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1248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CCB5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30DF43">
            <w:pPr>
              <w:jc w:val="center"/>
              <w:rPr>
                <w:rFonts w:hint="eastAsia" w:ascii="宋体" w:hAnsi="宋体" w:eastAsia="宋体" w:cs="宋体"/>
                <w:i w:val="0"/>
                <w:iCs w:val="0"/>
                <w:color w:val="000000"/>
                <w:sz w:val="21"/>
                <w:szCs w:val="21"/>
                <w:highlight w:val="none"/>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7F75044">
            <w:pPr>
              <w:jc w:val="center"/>
              <w:rPr>
                <w:rFonts w:hint="eastAsia" w:ascii="宋体" w:hAnsi="宋体" w:eastAsia="宋体" w:cs="宋体"/>
                <w:i w:val="0"/>
                <w:iCs w:val="0"/>
                <w:color w:val="000000"/>
                <w:sz w:val="21"/>
                <w:szCs w:val="21"/>
                <w:highlight w:val="none"/>
                <w:u w:val="none"/>
              </w:rPr>
            </w:pPr>
          </w:p>
        </w:tc>
      </w:tr>
      <w:tr w14:paraId="6825D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CCA18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D9F1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LC-LC单模跳线</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BBCC2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1.光纤连接器：LC/LC光纤跳线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2.长度：3米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3.套圈材料：陶瓷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4.材料：符合ROHS材料指令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5.第三方测试报告：连接器符合UL444测试认证报告，并提供证书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6.标准:满足GB/T 50312-2016</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7.耐用性≥500次连接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8.直径:1.8mm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9.LC连接器最大插入损耗&lt;0.3dB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10.温度范围:-25度到+70度</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2B58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95E0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D40400">
            <w:pPr>
              <w:jc w:val="center"/>
              <w:rPr>
                <w:rFonts w:hint="eastAsia" w:ascii="宋体" w:hAnsi="宋体" w:eastAsia="宋体" w:cs="宋体"/>
                <w:i w:val="0"/>
                <w:iCs w:val="0"/>
                <w:color w:val="000000"/>
                <w:sz w:val="21"/>
                <w:szCs w:val="21"/>
                <w:highlight w:val="none"/>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98DDDD">
            <w:pPr>
              <w:jc w:val="center"/>
              <w:rPr>
                <w:rFonts w:hint="eastAsia" w:ascii="宋体" w:hAnsi="宋体" w:eastAsia="宋体" w:cs="宋体"/>
                <w:i w:val="0"/>
                <w:iCs w:val="0"/>
                <w:color w:val="000000"/>
                <w:sz w:val="21"/>
                <w:szCs w:val="21"/>
                <w:highlight w:val="none"/>
                <w:u w:val="none"/>
              </w:rPr>
            </w:pPr>
          </w:p>
        </w:tc>
      </w:tr>
      <w:tr w14:paraId="79D5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85481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DA96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镀锌铁槽1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7F28A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100*100*2.0mm，含安装配件及安装服务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0C9D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142C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61500A">
            <w:pPr>
              <w:jc w:val="center"/>
              <w:rPr>
                <w:rFonts w:hint="eastAsia" w:ascii="宋体" w:hAnsi="宋体" w:eastAsia="宋体" w:cs="宋体"/>
                <w:i w:val="0"/>
                <w:iCs w:val="0"/>
                <w:color w:val="000000"/>
                <w:sz w:val="21"/>
                <w:szCs w:val="21"/>
                <w:highlight w:val="none"/>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CE933F">
            <w:pPr>
              <w:jc w:val="center"/>
              <w:rPr>
                <w:rFonts w:hint="eastAsia" w:ascii="宋体" w:hAnsi="宋体" w:eastAsia="宋体" w:cs="宋体"/>
                <w:i w:val="0"/>
                <w:iCs w:val="0"/>
                <w:color w:val="000000"/>
                <w:sz w:val="21"/>
                <w:szCs w:val="21"/>
                <w:highlight w:val="none"/>
                <w:u w:val="none"/>
              </w:rPr>
            </w:pPr>
          </w:p>
        </w:tc>
      </w:tr>
      <w:tr w14:paraId="2CAD9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C00A3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6ABB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镀锌铁槽2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C809D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200*100*2.0mm，含安装配件及安装服务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0A7B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0059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772327">
            <w:pPr>
              <w:jc w:val="center"/>
              <w:rPr>
                <w:rFonts w:hint="eastAsia" w:ascii="宋体" w:hAnsi="宋体" w:eastAsia="宋体" w:cs="宋体"/>
                <w:i w:val="0"/>
                <w:iCs w:val="0"/>
                <w:color w:val="000000"/>
                <w:sz w:val="21"/>
                <w:szCs w:val="21"/>
                <w:highlight w:val="none"/>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ACD98B">
            <w:pPr>
              <w:jc w:val="center"/>
              <w:rPr>
                <w:rFonts w:hint="eastAsia" w:ascii="宋体" w:hAnsi="宋体" w:eastAsia="宋体" w:cs="宋体"/>
                <w:i w:val="0"/>
                <w:iCs w:val="0"/>
                <w:color w:val="000000"/>
                <w:sz w:val="21"/>
                <w:szCs w:val="21"/>
                <w:highlight w:val="none"/>
                <w:u w:val="none"/>
              </w:rPr>
            </w:pPr>
          </w:p>
        </w:tc>
      </w:tr>
      <w:tr w14:paraId="3214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7C29D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1169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安装支架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BD6BB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定制，材质40*40mm镀锌角铁</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05EB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B645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17CD32">
            <w:pPr>
              <w:jc w:val="center"/>
              <w:rPr>
                <w:rFonts w:hint="eastAsia" w:ascii="宋体" w:hAnsi="宋体" w:eastAsia="宋体" w:cs="宋体"/>
                <w:i w:val="0"/>
                <w:iCs w:val="0"/>
                <w:color w:val="000000"/>
                <w:sz w:val="21"/>
                <w:szCs w:val="21"/>
                <w:highlight w:val="none"/>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33856C">
            <w:pPr>
              <w:jc w:val="center"/>
              <w:rPr>
                <w:rFonts w:hint="eastAsia" w:ascii="宋体" w:hAnsi="宋体" w:eastAsia="宋体" w:cs="宋体"/>
                <w:i w:val="0"/>
                <w:iCs w:val="0"/>
                <w:color w:val="000000"/>
                <w:sz w:val="21"/>
                <w:szCs w:val="21"/>
                <w:highlight w:val="none"/>
                <w:u w:val="none"/>
              </w:rPr>
            </w:pPr>
          </w:p>
        </w:tc>
      </w:tr>
      <w:tr w14:paraId="7079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24C06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A68D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光缆标牌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77B5A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定制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6B15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21C9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B8E24F">
            <w:pPr>
              <w:jc w:val="center"/>
              <w:rPr>
                <w:rFonts w:hint="eastAsia" w:ascii="宋体" w:hAnsi="宋体" w:eastAsia="宋体" w:cs="宋体"/>
                <w:i w:val="0"/>
                <w:iCs w:val="0"/>
                <w:color w:val="000000"/>
                <w:sz w:val="21"/>
                <w:szCs w:val="21"/>
                <w:highlight w:val="none"/>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9A8F4E8">
            <w:pPr>
              <w:jc w:val="center"/>
              <w:rPr>
                <w:rFonts w:hint="eastAsia" w:ascii="宋体" w:hAnsi="宋体" w:eastAsia="宋体" w:cs="宋体"/>
                <w:i w:val="0"/>
                <w:iCs w:val="0"/>
                <w:color w:val="000000"/>
                <w:sz w:val="21"/>
                <w:szCs w:val="21"/>
                <w:highlight w:val="none"/>
                <w:u w:val="none"/>
              </w:rPr>
            </w:pPr>
          </w:p>
        </w:tc>
      </w:tr>
      <w:tr w14:paraId="580B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334D1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59E99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光纤敷设服务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0F8AE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光纤敷设服务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B9733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4830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A162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8C6AFB">
            <w:pPr>
              <w:jc w:val="center"/>
              <w:rPr>
                <w:rFonts w:hint="eastAsia" w:ascii="宋体" w:hAnsi="宋体" w:eastAsia="宋体" w:cs="宋体"/>
                <w:i w:val="0"/>
                <w:iCs w:val="0"/>
                <w:color w:val="000000"/>
                <w:sz w:val="21"/>
                <w:szCs w:val="21"/>
                <w:highlight w:val="none"/>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3FC025">
            <w:pPr>
              <w:jc w:val="center"/>
              <w:rPr>
                <w:rFonts w:hint="eastAsia" w:ascii="宋体" w:hAnsi="宋体" w:eastAsia="宋体" w:cs="宋体"/>
                <w:i w:val="0"/>
                <w:iCs w:val="0"/>
                <w:color w:val="000000"/>
                <w:sz w:val="21"/>
                <w:szCs w:val="21"/>
                <w:highlight w:val="none"/>
                <w:u w:val="none"/>
              </w:rPr>
            </w:pPr>
          </w:p>
        </w:tc>
      </w:tr>
      <w:tr w14:paraId="3A2F8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75458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CA6A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光纤熔接</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3E51D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光纤熔接</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CD88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F6A4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芯</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81F3FD">
            <w:pPr>
              <w:jc w:val="center"/>
              <w:rPr>
                <w:rFonts w:hint="eastAsia" w:ascii="宋体" w:hAnsi="宋体" w:eastAsia="宋体" w:cs="宋体"/>
                <w:i w:val="0"/>
                <w:iCs w:val="0"/>
                <w:color w:val="000000"/>
                <w:sz w:val="21"/>
                <w:szCs w:val="21"/>
                <w:highlight w:val="none"/>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802814">
            <w:pPr>
              <w:jc w:val="center"/>
              <w:rPr>
                <w:rFonts w:hint="eastAsia" w:ascii="宋体" w:hAnsi="宋体" w:eastAsia="宋体" w:cs="宋体"/>
                <w:i w:val="0"/>
                <w:iCs w:val="0"/>
                <w:color w:val="000000"/>
                <w:sz w:val="21"/>
                <w:szCs w:val="21"/>
                <w:highlight w:val="none"/>
                <w:u w:val="none"/>
              </w:rPr>
            </w:pPr>
          </w:p>
        </w:tc>
      </w:tr>
      <w:tr w14:paraId="1984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DAF44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3C047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光纤测试</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F9979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光纤测试</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0269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2233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芯</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9D3E11">
            <w:pPr>
              <w:jc w:val="center"/>
              <w:rPr>
                <w:rFonts w:hint="eastAsia" w:ascii="宋体" w:hAnsi="宋体" w:eastAsia="宋体" w:cs="宋体"/>
                <w:i w:val="0"/>
                <w:iCs w:val="0"/>
                <w:color w:val="000000"/>
                <w:sz w:val="21"/>
                <w:szCs w:val="21"/>
                <w:highlight w:val="none"/>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92192D">
            <w:pPr>
              <w:jc w:val="center"/>
              <w:rPr>
                <w:rFonts w:hint="eastAsia" w:ascii="宋体" w:hAnsi="宋体" w:eastAsia="宋体" w:cs="宋体"/>
                <w:i w:val="0"/>
                <w:iCs w:val="0"/>
                <w:color w:val="000000"/>
                <w:sz w:val="21"/>
                <w:szCs w:val="21"/>
                <w:highlight w:val="none"/>
                <w:u w:val="none"/>
              </w:rPr>
            </w:pPr>
          </w:p>
        </w:tc>
      </w:tr>
      <w:tr w14:paraId="63CE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C553B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AB17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光纤调试</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87E00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光纤调试</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943D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7B80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746165">
            <w:pPr>
              <w:jc w:val="center"/>
              <w:rPr>
                <w:rFonts w:hint="eastAsia" w:ascii="宋体" w:hAnsi="宋体" w:eastAsia="宋体" w:cs="宋体"/>
                <w:i w:val="0"/>
                <w:iCs w:val="0"/>
                <w:color w:val="000000"/>
                <w:sz w:val="21"/>
                <w:szCs w:val="21"/>
                <w:highlight w:val="none"/>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CBACF8">
            <w:pPr>
              <w:jc w:val="center"/>
              <w:rPr>
                <w:rFonts w:hint="eastAsia" w:ascii="宋体" w:hAnsi="宋体" w:eastAsia="宋体" w:cs="宋体"/>
                <w:i w:val="0"/>
                <w:iCs w:val="0"/>
                <w:color w:val="000000"/>
                <w:sz w:val="21"/>
                <w:szCs w:val="21"/>
                <w:highlight w:val="none"/>
                <w:u w:val="none"/>
              </w:rPr>
            </w:pPr>
          </w:p>
        </w:tc>
      </w:tr>
      <w:tr w14:paraId="75AB8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11D77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2D1F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现场勘测与保障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A7D41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现场勘测、网络保障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2F62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1226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1CB478">
            <w:pPr>
              <w:jc w:val="center"/>
              <w:rPr>
                <w:rFonts w:hint="eastAsia" w:ascii="宋体" w:hAnsi="宋体" w:eastAsia="宋体" w:cs="宋体"/>
                <w:i w:val="0"/>
                <w:iCs w:val="0"/>
                <w:color w:val="000000"/>
                <w:sz w:val="21"/>
                <w:szCs w:val="21"/>
                <w:highlight w:val="none"/>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28664C">
            <w:pPr>
              <w:jc w:val="center"/>
              <w:rPr>
                <w:rFonts w:hint="eastAsia" w:ascii="宋体" w:hAnsi="宋体" w:eastAsia="宋体" w:cs="宋体"/>
                <w:i w:val="0"/>
                <w:iCs w:val="0"/>
                <w:color w:val="000000"/>
                <w:sz w:val="21"/>
                <w:szCs w:val="21"/>
                <w:highlight w:val="none"/>
                <w:u w:val="none"/>
              </w:rPr>
            </w:pPr>
          </w:p>
        </w:tc>
      </w:tr>
      <w:tr w14:paraId="52D5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77B10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w:t>
            </w:r>
          </w:p>
        </w:tc>
        <w:tc>
          <w:tcPr>
            <w:tcW w:w="0" w:type="auto"/>
            <w:gridSpan w:val="6"/>
            <w:tcBorders>
              <w:top w:val="nil"/>
              <w:left w:val="single" w:color="000000" w:sz="8" w:space="0"/>
              <w:bottom w:val="single" w:color="000000" w:sz="8" w:space="0"/>
              <w:right w:val="single" w:color="000000" w:sz="8" w:space="0"/>
            </w:tcBorders>
            <w:shd w:val="clear" w:color="auto" w:fill="auto"/>
            <w:vAlign w:val="center"/>
          </w:tcPr>
          <w:p w14:paraId="7BA971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人民币           元</w:t>
            </w:r>
          </w:p>
        </w:tc>
      </w:tr>
    </w:tbl>
    <w:p w14:paraId="138DE179">
      <w:pPr>
        <w:rPr>
          <w:rFonts w:hint="eastAsia" w:ascii="楷体_GB2312" w:eastAsia="楷体_GB2312"/>
          <w:sz w:val="24"/>
          <w:highlight w:val="none"/>
        </w:rPr>
      </w:pPr>
    </w:p>
    <w:p w14:paraId="02990129">
      <w:pPr>
        <w:rPr>
          <w:rFonts w:hint="eastAsia" w:ascii="楷体_GB2312" w:eastAsia="楷体_GB2312"/>
          <w:sz w:val="24"/>
          <w:highlight w:val="none"/>
        </w:rPr>
      </w:pPr>
      <w:r>
        <w:rPr>
          <w:rFonts w:hint="eastAsia" w:ascii="楷体_GB2312" w:eastAsia="楷体_GB2312"/>
          <w:sz w:val="24"/>
          <w:highlight w:val="none"/>
        </w:rPr>
        <w:t>投标人名称（盖章）：</w:t>
      </w:r>
    </w:p>
    <w:p w14:paraId="4F33FDC3">
      <w:pPr>
        <w:rPr>
          <w:rFonts w:hint="eastAsia" w:ascii="楷体_GB2312" w:eastAsia="楷体_GB2312"/>
          <w:sz w:val="24"/>
          <w:highlight w:val="none"/>
          <w:lang w:val="en-US" w:eastAsia="zh-CN"/>
        </w:rPr>
      </w:pPr>
      <w:r>
        <w:rPr>
          <w:rFonts w:hint="eastAsia" w:ascii="楷体_GB2312" w:eastAsia="楷体_GB2312"/>
          <w:sz w:val="24"/>
          <w:highlight w:val="none"/>
          <w:lang w:val="en-US" w:eastAsia="zh-CN"/>
        </w:rPr>
        <w:t>日期：</w:t>
      </w:r>
    </w:p>
    <w:p w14:paraId="54E540BE">
      <w:pPr>
        <w:pStyle w:val="2"/>
        <w:rPr>
          <w:rFonts w:hint="eastAsia"/>
          <w:highlight w:val="none"/>
        </w:rPr>
      </w:pPr>
    </w:p>
    <w:p w14:paraId="7A383410">
      <w:pPr>
        <w:rPr>
          <w:rFonts w:hint="eastAsia" w:ascii="仿宋_GB2312" w:hAnsi="仿宋_GB2312" w:eastAsia="仿宋_GB2312" w:cs="仿宋_GB2312"/>
          <w:highlight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79785"/>
    <w:multiLevelType w:val="singleLevel"/>
    <w:tmpl w:val="B8C79785"/>
    <w:lvl w:ilvl="0" w:tentative="0">
      <w:start w:val="1"/>
      <w:numFmt w:val="chineseCounting"/>
      <w:suff w:val="nothing"/>
      <w:lvlText w:val="%1、"/>
      <w:lvlJc w:val="left"/>
      <w:rPr>
        <w:rFonts w:hint="eastAsia"/>
      </w:rPr>
    </w:lvl>
  </w:abstractNum>
  <w:abstractNum w:abstractNumId="1">
    <w:nsid w:val="135E2755"/>
    <w:multiLevelType w:val="singleLevel"/>
    <w:tmpl w:val="135E2755"/>
    <w:lvl w:ilvl="0" w:tentative="0">
      <w:start w:val="1"/>
      <w:numFmt w:val="decimal"/>
      <w:suff w:val="nothing"/>
      <w:lvlText w:val="%1、"/>
      <w:lvlJc w:val="left"/>
    </w:lvl>
  </w:abstractNum>
  <w:abstractNum w:abstractNumId="2">
    <w:nsid w:val="38A1CD3F"/>
    <w:multiLevelType w:val="singleLevel"/>
    <w:tmpl w:val="38A1CD3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C5082"/>
    <w:rsid w:val="173924EC"/>
    <w:rsid w:val="17DE1F0A"/>
    <w:rsid w:val="2F050117"/>
    <w:rsid w:val="3485610B"/>
    <w:rsid w:val="38D61676"/>
    <w:rsid w:val="3AFC5082"/>
    <w:rsid w:val="3DDD4414"/>
    <w:rsid w:val="542D2DFE"/>
    <w:rsid w:val="56A93273"/>
    <w:rsid w:val="58CF1A2F"/>
    <w:rsid w:val="5A9A2941"/>
    <w:rsid w:val="668166B5"/>
    <w:rsid w:val="67640620"/>
    <w:rsid w:val="6B0F149F"/>
    <w:rsid w:val="710D040A"/>
    <w:rsid w:val="74C40BE9"/>
    <w:rsid w:val="750C11D5"/>
    <w:rsid w:val="7F701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b/>
      <w:bCs/>
      <w:sz w:val="28"/>
      <w:szCs w:val="2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 w:type="paragraph" w:customStyle="1" w:styleId="8">
    <w:name w:val="列出段落1"/>
    <w:basedOn w:val="1"/>
    <w:qFormat/>
    <w:uiPriority w:val="0"/>
    <w:pPr>
      <w:ind w:firstLine="420" w:firstLineChars="200"/>
    </w:pPr>
    <w:rPr>
      <w:rFonts w:ascii="Calibri" w:hAnsi="Calibri"/>
      <w:szCs w:val="22"/>
    </w:rPr>
  </w:style>
  <w:style w:type="paragraph" w:customStyle="1" w:styleId="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2237</Words>
  <Characters>2862</Characters>
  <Lines>0</Lines>
  <Paragraphs>0</Paragraphs>
  <TotalTime>9</TotalTime>
  <ScaleCrop>false</ScaleCrop>
  <LinksUpToDate>false</LinksUpToDate>
  <CharactersWithSpaces>6696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2026-03-20T01:31:00Z</dcterms:created>
  <dc:creator>leeli</dc:creator>
  <cp:lastModifiedBy>yang</cp:lastModifiedBy>
  <dcterms:modified xsi:type="dcterms:W3CDTF">2026-04-23T08:45:21Z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0B70CD95F4FA4C41972285DA2DD254A2_13</vt:lpwstr>
  </property>
  <property fmtid="{D5CDD505-2E9C-101B-9397-08002B2CF9AE}" pid="4" name="KSOTemplateDocerSaveRecord">
    <vt:lpwstr>eyJoZGlkIjoiMDVlNTYwODliYTQ4ODNmYjZkODViMWRkODRmZTVhM2YiLCJ1c2VySWQiOiI1NzU2NDIwNjEifQ==</vt:lpwstr>
  </property>
</Properties>
</file>