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F3905">
      <w:pPr>
        <w:jc w:val="center"/>
        <w:rPr>
          <w:rFonts w:hint="eastAsia" w:ascii="仿宋" w:hAnsi="仿宋" w:eastAsia="仿宋"/>
          <w:b/>
          <w:bCs/>
          <w:sz w:val="32"/>
          <w:szCs w:val="32"/>
        </w:rPr>
      </w:pPr>
      <w:r>
        <w:rPr>
          <w:rFonts w:hint="eastAsia" w:ascii="仿宋" w:hAnsi="仿宋" w:eastAsia="仿宋"/>
          <w:b/>
          <w:bCs/>
          <w:sz w:val="32"/>
          <w:szCs w:val="32"/>
        </w:rPr>
        <w:t>广州医科大学附属第三医院</w:t>
      </w:r>
      <w:r>
        <w:rPr>
          <w:rFonts w:hint="eastAsia" w:ascii="仿宋" w:hAnsi="仿宋" w:eastAsia="仿宋"/>
          <w:b/>
          <w:bCs/>
          <w:sz w:val="32"/>
          <w:szCs w:val="32"/>
          <w:lang w:val="en-US" w:eastAsia="zh-CN"/>
        </w:rPr>
        <w:t>荔湾院区</w:t>
      </w:r>
      <w:r>
        <w:rPr>
          <w:rFonts w:hint="eastAsia" w:ascii="仿宋" w:hAnsi="仿宋" w:eastAsia="仿宋"/>
          <w:b/>
          <w:bCs/>
          <w:sz w:val="32"/>
          <w:szCs w:val="32"/>
        </w:rPr>
        <w:t>住院楼9层、19层中央空调冷</w:t>
      </w:r>
    </w:p>
    <w:p w14:paraId="0A402BFF">
      <w:pPr>
        <w:jc w:val="center"/>
        <w:rPr>
          <w:rFonts w:hint="eastAsia" w:ascii="仿宋" w:hAnsi="仿宋" w:eastAsia="仿宋"/>
          <w:b/>
          <w:bCs/>
          <w:sz w:val="32"/>
          <w:szCs w:val="32"/>
        </w:rPr>
      </w:pPr>
      <w:r>
        <w:rPr>
          <w:rFonts w:hint="eastAsia" w:ascii="仿宋" w:hAnsi="仿宋" w:eastAsia="仿宋"/>
          <w:b/>
          <w:bCs/>
          <w:sz w:val="32"/>
          <w:szCs w:val="32"/>
        </w:rPr>
        <w:t>冻水管道接驳物资采购及安装项目需求</w:t>
      </w:r>
    </w:p>
    <w:p w14:paraId="5AE48118">
      <w:pPr>
        <w:jc w:val="center"/>
        <w:rPr>
          <w:rFonts w:hint="eastAsia" w:ascii="仿宋" w:hAnsi="仿宋" w:eastAsia="仿宋"/>
          <w:b/>
          <w:bCs/>
          <w:sz w:val="32"/>
          <w:szCs w:val="32"/>
        </w:rPr>
      </w:pPr>
    </w:p>
    <w:p w14:paraId="0B395D0C">
      <w:pPr>
        <w:pStyle w:val="32"/>
        <w:numPr>
          <w:ilvl w:val="0"/>
          <w:numId w:val="1"/>
        </w:numPr>
        <w:jc w:val="both"/>
        <w:rPr>
          <w:rFonts w:hint="eastAsia" w:ascii="仿宋" w:hAnsi="仿宋" w:eastAsia="仿宋"/>
          <w:sz w:val="28"/>
          <w:szCs w:val="28"/>
        </w:rPr>
      </w:pPr>
      <w:r>
        <w:rPr>
          <w:rFonts w:hint="eastAsia" w:ascii="仿宋" w:hAnsi="仿宋" w:eastAsia="仿宋"/>
          <w:sz w:val="28"/>
          <w:szCs w:val="28"/>
        </w:rPr>
        <w:t>项目概况</w:t>
      </w:r>
    </w:p>
    <w:p w14:paraId="32B35B58">
      <w:pPr>
        <w:pStyle w:val="32"/>
        <w:ind w:left="450" w:firstLine="560" w:firstLineChars="200"/>
        <w:jc w:val="both"/>
        <w:rPr>
          <w:rFonts w:hint="eastAsia" w:ascii="仿宋" w:hAnsi="仿宋" w:eastAsia="仿宋"/>
          <w:sz w:val="28"/>
          <w:szCs w:val="28"/>
        </w:rPr>
      </w:pPr>
      <w:r>
        <w:rPr>
          <w:rFonts w:hint="eastAsia" w:ascii="仿宋" w:hAnsi="仿宋" w:eastAsia="仿宋"/>
          <w:sz w:val="28"/>
          <w:szCs w:val="28"/>
        </w:rPr>
        <w:t>广州医科大学附属第三医院</w:t>
      </w:r>
      <w:r>
        <w:rPr>
          <w:rFonts w:hint="eastAsia" w:ascii="仿宋" w:hAnsi="仿宋" w:eastAsia="仿宋"/>
          <w:sz w:val="28"/>
          <w:szCs w:val="28"/>
          <w:lang w:val="en-US" w:eastAsia="zh-CN"/>
        </w:rPr>
        <w:t>荔湾院区</w:t>
      </w:r>
      <w:r>
        <w:rPr>
          <w:rFonts w:hint="eastAsia" w:ascii="仿宋" w:hAnsi="仿宋" w:eastAsia="仿宋"/>
          <w:sz w:val="28"/>
          <w:szCs w:val="28"/>
        </w:rPr>
        <w:t>住院楼的中央空调系统需要进行优化调整，9层、19层原有的中央空调冷冻水管道需要接入后期安装投运的水冷一体螺杆机组系统。</w:t>
      </w:r>
    </w:p>
    <w:p w14:paraId="25C40B79">
      <w:pPr>
        <w:pStyle w:val="32"/>
        <w:ind w:left="450" w:firstLine="560" w:firstLineChars="200"/>
        <w:jc w:val="both"/>
        <w:rPr>
          <w:rFonts w:hint="eastAsia" w:ascii="仿宋" w:hAnsi="仿宋" w:eastAsia="仿宋"/>
          <w:sz w:val="28"/>
          <w:szCs w:val="28"/>
        </w:rPr>
      </w:pPr>
      <w:r>
        <w:rPr>
          <w:rFonts w:hint="eastAsia" w:ascii="仿宋" w:hAnsi="仿宋" w:eastAsia="仿宋"/>
          <w:sz w:val="28"/>
          <w:szCs w:val="28"/>
        </w:rPr>
        <w:t>项目地址：广州市荔湾区多宝路63号</w:t>
      </w:r>
      <w:bookmarkStart w:id="0" w:name="_GoBack"/>
      <w:bookmarkEnd w:id="0"/>
    </w:p>
    <w:p w14:paraId="6CF8E5E3">
      <w:pPr>
        <w:pStyle w:val="32"/>
        <w:numPr>
          <w:ilvl w:val="0"/>
          <w:numId w:val="2"/>
        </w:numPr>
        <w:jc w:val="both"/>
        <w:rPr>
          <w:rFonts w:hint="eastAsia" w:ascii="仿宋" w:hAnsi="仿宋" w:eastAsia="仿宋"/>
          <w:sz w:val="28"/>
          <w:szCs w:val="28"/>
        </w:rPr>
      </w:pPr>
      <w:r>
        <w:rPr>
          <w:rFonts w:hint="eastAsia" w:ascii="仿宋" w:hAnsi="仿宋" w:eastAsia="仿宋"/>
          <w:sz w:val="28"/>
          <w:szCs w:val="28"/>
        </w:rPr>
        <w:t>采购项目清单：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2551"/>
        <w:gridCol w:w="709"/>
        <w:gridCol w:w="992"/>
        <w:gridCol w:w="1922"/>
      </w:tblGrid>
      <w:tr w14:paraId="2C12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39839DD">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序号</w:t>
            </w:r>
          </w:p>
        </w:tc>
        <w:tc>
          <w:tcPr>
            <w:tcW w:w="1418" w:type="dxa"/>
            <w:vAlign w:val="center"/>
          </w:tcPr>
          <w:p w14:paraId="21F0ABA1">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项目</w:t>
            </w:r>
          </w:p>
        </w:tc>
        <w:tc>
          <w:tcPr>
            <w:tcW w:w="2551" w:type="dxa"/>
            <w:vAlign w:val="center"/>
          </w:tcPr>
          <w:p w14:paraId="28F4F8E3">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规格</w:t>
            </w:r>
          </w:p>
        </w:tc>
        <w:tc>
          <w:tcPr>
            <w:tcW w:w="709" w:type="dxa"/>
            <w:vAlign w:val="center"/>
          </w:tcPr>
          <w:p w14:paraId="58FCD52F">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单位</w:t>
            </w:r>
          </w:p>
        </w:tc>
        <w:tc>
          <w:tcPr>
            <w:tcW w:w="992" w:type="dxa"/>
            <w:vAlign w:val="center"/>
          </w:tcPr>
          <w:p w14:paraId="768B592B">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数量</w:t>
            </w:r>
          </w:p>
        </w:tc>
        <w:tc>
          <w:tcPr>
            <w:tcW w:w="1922" w:type="dxa"/>
            <w:vAlign w:val="center"/>
          </w:tcPr>
          <w:p w14:paraId="5AE8B271">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备注</w:t>
            </w:r>
          </w:p>
        </w:tc>
      </w:tr>
      <w:tr w14:paraId="16E8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D01CD27">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1</w:t>
            </w:r>
          </w:p>
        </w:tc>
        <w:tc>
          <w:tcPr>
            <w:tcW w:w="1418" w:type="dxa"/>
            <w:vAlign w:val="center"/>
          </w:tcPr>
          <w:p w14:paraId="29282876">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涡轮手动蝶阀</w:t>
            </w:r>
          </w:p>
        </w:tc>
        <w:tc>
          <w:tcPr>
            <w:tcW w:w="2551" w:type="dxa"/>
            <w:vAlign w:val="center"/>
          </w:tcPr>
          <w:p w14:paraId="04A501CD">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DN65</w:t>
            </w:r>
          </w:p>
        </w:tc>
        <w:tc>
          <w:tcPr>
            <w:tcW w:w="709" w:type="dxa"/>
            <w:vAlign w:val="center"/>
          </w:tcPr>
          <w:p w14:paraId="4942BB29">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个</w:t>
            </w:r>
          </w:p>
        </w:tc>
        <w:tc>
          <w:tcPr>
            <w:tcW w:w="992" w:type="dxa"/>
            <w:vAlign w:val="center"/>
          </w:tcPr>
          <w:p w14:paraId="2012FBBF">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10</w:t>
            </w:r>
          </w:p>
        </w:tc>
        <w:tc>
          <w:tcPr>
            <w:tcW w:w="1922" w:type="dxa"/>
            <w:vAlign w:val="center"/>
          </w:tcPr>
          <w:p w14:paraId="13509ECA">
            <w:pPr>
              <w:spacing w:after="0" w:line="240" w:lineRule="auto"/>
              <w:jc w:val="center"/>
              <w:rPr>
                <w:rFonts w:hint="eastAsia" w:ascii="仿宋" w:hAnsi="仿宋" w:eastAsia="仿宋"/>
                <w:kern w:val="0"/>
                <w:sz w:val="24"/>
                <w:szCs w:val="20"/>
                <w14:ligatures w14:val="none"/>
              </w:rPr>
            </w:pPr>
          </w:p>
        </w:tc>
      </w:tr>
      <w:tr w14:paraId="36B4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AF95630">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2</w:t>
            </w:r>
          </w:p>
        </w:tc>
        <w:tc>
          <w:tcPr>
            <w:tcW w:w="1418" w:type="dxa"/>
            <w:vAlign w:val="center"/>
          </w:tcPr>
          <w:p w14:paraId="7A6C5B2E">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无缝钢管</w:t>
            </w:r>
          </w:p>
        </w:tc>
        <w:tc>
          <w:tcPr>
            <w:tcW w:w="2551" w:type="dxa"/>
            <w:vAlign w:val="center"/>
          </w:tcPr>
          <w:p w14:paraId="29F2FBB5">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DN65</w:t>
            </w:r>
          </w:p>
        </w:tc>
        <w:tc>
          <w:tcPr>
            <w:tcW w:w="709" w:type="dxa"/>
            <w:vAlign w:val="center"/>
          </w:tcPr>
          <w:p w14:paraId="69AF1C4D">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米</w:t>
            </w:r>
          </w:p>
        </w:tc>
        <w:tc>
          <w:tcPr>
            <w:tcW w:w="992" w:type="dxa"/>
            <w:vAlign w:val="center"/>
          </w:tcPr>
          <w:p w14:paraId="7DDDB619">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18</w:t>
            </w:r>
          </w:p>
        </w:tc>
        <w:tc>
          <w:tcPr>
            <w:tcW w:w="1922" w:type="dxa"/>
            <w:vAlign w:val="center"/>
          </w:tcPr>
          <w:p w14:paraId="3D9FCE26">
            <w:pPr>
              <w:spacing w:after="0" w:line="240" w:lineRule="auto"/>
              <w:jc w:val="center"/>
              <w:rPr>
                <w:rFonts w:hint="eastAsia" w:ascii="仿宋" w:hAnsi="仿宋" w:eastAsia="仿宋"/>
                <w:kern w:val="0"/>
                <w:sz w:val="24"/>
                <w:szCs w:val="20"/>
                <w14:ligatures w14:val="none"/>
              </w:rPr>
            </w:pPr>
          </w:p>
        </w:tc>
      </w:tr>
      <w:tr w14:paraId="3154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2C2645D">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3</w:t>
            </w:r>
          </w:p>
        </w:tc>
        <w:tc>
          <w:tcPr>
            <w:tcW w:w="1418" w:type="dxa"/>
            <w:vAlign w:val="center"/>
          </w:tcPr>
          <w:p w14:paraId="2691487C">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管道配件</w:t>
            </w:r>
          </w:p>
        </w:tc>
        <w:tc>
          <w:tcPr>
            <w:tcW w:w="2551" w:type="dxa"/>
            <w:vAlign w:val="center"/>
          </w:tcPr>
          <w:p w14:paraId="2E968AE6">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弯头、压力表、温度计、排污口等</w:t>
            </w:r>
          </w:p>
        </w:tc>
        <w:tc>
          <w:tcPr>
            <w:tcW w:w="709" w:type="dxa"/>
            <w:vAlign w:val="center"/>
          </w:tcPr>
          <w:p w14:paraId="605B68D4">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套</w:t>
            </w:r>
          </w:p>
        </w:tc>
        <w:tc>
          <w:tcPr>
            <w:tcW w:w="992" w:type="dxa"/>
            <w:vAlign w:val="center"/>
          </w:tcPr>
          <w:p w14:paraId="2DD16D9A">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4</w:t>
            </w:r>
          </w:p>
        </w:tc>
        <w:tc>
          <w:tcPr>
            <w:tcW w:w="1922" w:type="dxa"/>
            <w:vAlign w:val="center"/>
          </w:tcPr>
          <w:p w14:paraId="56666597">
            <w:pPr>
              <w:spacing w:after="0" w:line="240" w:lineRule="auto"/>
              <w:jc w:val="center"/>
              <w:rPr>
                <w:rFonts w:hint="eastAsia" w:ascii="仿宋" w:hAnsi="仿宋" w:eastAsia="仿宋"/>
                <w:kern w:val="0"/>
                <w:sz w:val="24"/>
                <w:szCs w:val="20"/>
                <w14:ligatures w14:val="none"/>
              </w:rPr>
            </w:pPr>
          </w:p>
        </w:tc>
      </w:tr>
      <w:tr w14:paraId="696D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1A28226">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4</w:t>
            </w:r>
          </w:p>
        </w:tc>
        <w:tc>
          <w:tcPr>
            <w:tcW w:w="1418" w:type="dxa"/>
            <w:vAlign w:val="center"/>
          </w:tcPr>
          <w:p w14:paraId="1267B6F6">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五金辅材</w:t>
            </w:r>
          </w:p>
        </w:tc>
        <w:tc>
          <w:tcPr>
            <w:tcW w:w="2551" w:type="dxa"/>
            <w:vAlign w:val="center"/>
          </w:tcPr>
          <w:p w14:paraId="2FE2B5F6">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支架、螺栓等等</w:t>
            </w:r>
          </w:p>
        </w:tc>
        <w:tc>
          <w:tcPr>
            <w:tcW w:w="709" w:type="dxa"/>
            <w:vAlign w:val="center"/>
          </w:tcPr>
          <w:p w14:paraId="276B79DB">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批</w:t>
            </w:r>
          </w:p>
        </w:tc>
        <w:tc>
          <w:tcPr>
            <w:tcW w:w="992" w:type="dxa"/>
            <w:vAlign w:val="center"/>
          </w:tcPr>
          <w:p w14:paraId="612E9814">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1</w:t>
            </w:r>
          </w:p>
        </w:tc>
        <w:tc>
          <w:tcPr>
            <w:tcW w:w="1922" w:type="dxa"/>
            <w:vAlign w:val="center"/>
          </w:tcPr>
          <w:p w14:paraId="538D2915">
            <w:pPr>
              <w:spacing w:after="0" w:line="240" w:lineRule="auto"/>
              <w:jc w:val="center"/>
              <w:rPr>
                <w:rFonts w:hint="eastAsia" w:ascii="仿宋" w:hAnsi="仿宋" w:eastAsia="仿宋"/>
                <w:kern w:val="0"/>
                <w:sz w:val="24"/>
                <w:szCs w:val="20"/>
                <w14:ligatures w14:val="none"/>
              </w:rPr>
            </w:pPr>
          </w:p>
        </w:tc>
      </w:tr>
      <w:tr w14:paraId="0589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91E02FA">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5</w:t>
            </w:r>
          </w:p>
        </w:tc>
        <w:tc>
          <w:tcPr>
            <w:tcW w:w="1418" w:type="dxa"/>
            <w:vAlign w:val="center"/>
          </w:tcPr>
          <w:p w14:paraId="3F6512E7">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保温材料</w:t>
            </w:r>
          </w:p>
        </w:tc>
        <w:tc>
          <w:tcPr>
            <w:tcW w:w="2551" w:type="dxa"/>
            <w:vAlign w:val="center"/>
          </w:tcPr>
          <w:p w14:paraId="605561FC">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 xml:space="preserve">橡塑难燃B1级 </w:t>
            </w:r>
          </w:p>
          <w:p w14:paraId="2392F8D8">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32mm厚或以上</w:t>
            </w:r>
          </w:p>
        </w:tc>
        <w:tc>
          <w:tcPr>
            <w:tcW w:w="709" w:type="dxa"/>
            <w:vAlign w:val="center"/>
          </w:tcPr>
          <w:p w14:paraId="58613089">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批</w:t>
            </w:r>
          </w:p>
        </w:tc>
        <w:tc>
          <w:tcPr>
            <w:tcW w:w="992" w:type="dxa"/>
            <w:vAlign w:val="center"/>
          </w:tcPr>
          <w:p w14:paraId="238FEF35">
            <w:pPr>
              <w:spacing w:after="0" w:line="240" w:lineRule="auto"/>
              <w:jc w:val="center"/>
              <w:rPr>
                <w:rFonts w:hint="eastAsia" w:ascii="仿宋" w:hAnsi="仿宋" w:eastAsia="仿宋"/>
                <w:kern w:val="0"/>
                <w:sz w:val="24"/>
                <w:szCs w:val="20"/>
                <w14:ligatures w14:val="none"/>
              </w:rPr>
            </w:pPr>
            <w:r>
              <w:rPr>
                <w:rFonts w:hint="eastAsia" w:ascii="仿宋" w:hAnsi="仿宋" w:eastAsia="仿宋"/>
                <w:kern w:val="0"/>
                <w:sz w:val="24"/>
                <w:szCs w:val="20"/>
                <w14:ligatures w14:val="none"/>
              </w:rPr>
              <w:t>1</w:t>
            </w:r>
          </w:p>
        </w:tc>
        <w:tc>
          <w:tcPr>
            <w:tcW w:w="1922" w:type="dxa"/>
            <w:vAlign w:val="center"/>
          </w:tcPr>
          <w:p w14:paraId="63D88C42">
            <w:pPr>
              <w:spacing w:after="0" w:line="240" w:lineRule="auto"/>
              <w:jc w:val="center"/>
              <w:rPr>
                <w:rFonts w:hint="eastAsia" w:ascii="仿宋" w:hAnsi="仿宋" w:eastAsia="仿宋"/>
                <w:kern w:val="0"/>
                <w:sz w:val="24"/>
                <w:szCs w:val="20"/>
                <w14:ligatures w14:val="none"/>
              </w:rPr>
            </w:pPr>
          </w:p>
        </w:tc>
      </w:tr>
    </w:tbl>
    <w:p w14:paraId="37614716">
      <w:pPr>
        <w:pStyle w:val="32"/>
        <w:numPr>
          <w:ilvl w:val="0"/>
          <w:numId w:val="2"/>
        </w:numPr>
        <w:jc w:val="both"/>
        <w:rPr>
          <w:rFonts w:hint="eastAsia" w:ascii="仿宋" w:hAnsi="仿宋" w:eastAsia="仿宋"/>
          <w:sz w:val="28"/>
          <w:szCs w:val="28"/>
        </w:rPr>
      </w:pPr>
      <w:r>
        <w:rPr>
          <w:rFonts w:hint="eastAsia" w:ascii="仿宋" w:hAnsi="仿宋" w:eastAsia="仿宋"/>
          <w:sz w:val="28"/>
          <w:szCs w:val="28"/>
        </w:rPr>
        <w:t>实施周期：按采购人通知后10日历天（含供货期）</w:t>
      </w:r>
    </w:p>
    <w:p w14:paraId="29F0EA04">
      <w:pPr>
        <w:pStyle w:val="32"/>
        <w:numPr>
          <w:ilvl w:val="0"/>
          <w:numId w:val="1"/>
        </w:numPr>
        <w:jc w:val="both"/>
        <w:rPr>
          <w:rFonts w:hint="eastAsia" w:ascii="仿宋" w:hAnsi="仿宋" w:eastAsia="仿宋"/>
          <w:sz w:val="28"/>
          <w:szCs w:val="28"/>
        </w:rPr>
      </w:pPr>
      <w:r>
        <w:rPr>
          <w:rFonts w:hint="eastAsia" w:ascii="仿宋" w:hAnsi="仿宋" w:eastAsia="仿宋"/>
          <w:sz w:val="28"/>
          <w:szCs w:val="28"/>
        </w:rPr>
        <w:t>服务要求</w:t>
      </w:r>
    </w:p>
    <w:p w14:paraId="1A4E58D2">
      <w:pPr>
        <w:pStyle w:val="32"/>
        <w:numPr>
          <w:ilvl w:val="0"/>
          <w:numId w:val="3"/>
        </w:numPr>
        <w:jc w:val="both"/>
        <w:rPr>
          <w:rFonts w:hint="eastAsia" w:ascii="仿宋" w:hAnsi="仿宋" w:eastAsia="仿宋"/>
          <w:sz w:val="28"/>
          <w:szCs w:val="28"/>
        </w:rPr>
      </w:pPr>
      <w:r>
        <w:rPr>
          <w:rFonts w:hint="eastAsia" w:ascii="仿宋" w:hAnsi="仿宋" w:eastAsia="仿宋"/>
          <w:sz w:val="28"/>
          <w:szCs w:val="28"/>
        </w:rPr>
        <w:t>完成采购标的物资的现场焊接、安装工作；</w:t>
      </w:r>
    </w:p>
    <w:p w14:paraId="1EDE1521">
      <w:pPr>
        <w:pStyle w:val="32"/>
        <w:numPr>
          <w:ilvl w:val="0"/>
          <w:numId w:val="3"/>
        </w:numPr>
        <w:jc w:val="both"/>
        <w:rPr>
          <w:rFonts w:hint="eastAsia" w:ascii="仿宋" w:hAnsi="仿宋" w:eastAsia="仿宋"/>
          <w:sz w:val="28"/>
          <w:szCs w:val="28"/>
        </w:rPr>
      </w:pPr>
      <w:r>
        <w:rPr>
          <w:rFonts w:hint="eastAsia" w:ascii="仿宋" w:hAnsi="仿宋" w:eastAsia="仿宋"/>
          <w:sz w:val="28"/>
          <w:szCs w:val="28"/>
        </w:rPr>
        <w:t>实施过程中服从院方现场管理要求，做好动火作业报备及做好现场围护围蔽工作，确保施工安全；</w:t>
      </w:r>
    </w:p>
    <w:p w14:paraId="79977B00">
      <w:pPr>
        <w:pStyle w:val="32"/>
        <w:numPr>
          <w:ilvl w:val="0"/>
          <w:numId w:val="3"/>
        </w:numPr>
        <w:jc w:val="both"/>
        <w:rPr>
          <w:rFonts w:hint="eastAsia" w:ascii="仿宋" w:hAnsi="仿宋" w:eastAsia="仿宋"/>
          <w:sz w:val="28"/>
          <w:szCs w:val="28"/>
        </w:rPr>
      </w:pPr>
      <w:r>
        <w:rPr>
          <w:rFonts w:hint="eastAsia" w:ascii="仿宋" w:hAnsi="仿宋" w:eastAsia="仿宋"/>
          <w:sz w:val="28"/>
          <w:szCs w:val="28"/>
        </w:rPr>
        <w:t>现场作业人员必须持有应急管理部颁发的焊工作业上岗证；</w:t>
      </w:r>
    </w:p>
    <w:p w14:paraId="4AB24110">
      <w:pPr>
        <w:pStyle w:val="32"/>
        <w:numPr>
          <w:ilvl w:val="0"/>
          <w:numId w:val="3"/>
        </w:numPr>
        <w:jc w:val="both"/>
        <w:rPr>
          <w:rFonts w:hint="eastAsia" w:ascii="仿宋" w:hAnsi="仿宋" w:eastAsia="仿宋"/>
          <w:sz w:val="28"/>
          <w:szCs w:val="28"/>
        </w:rPr>
      </w:pPr>
      <w:r>
        <w:rPr>
          <w:rFonts w:hint="eastAsia" w:ascii="仿宋" w:hAnsi="仿宋" w:eastAsia="仿宋"/>
          <w:sz w:val="28"/>
          <w:szCs w:val="28"/>
        </w:rPr>
        <w:t>完成所有更换、改造涉及的管道、保温的修复工作；</w:t>
      </w:r>
    </w:p>
    <w:p w14:paraId="3376D54F">
      <w:pPr>
        <w:pStyle w:val="32"/>
        <w:numPr>
          <w:ilvl w:val="0"/>
          <w:numId w:val="3"/>
        </w:numPr>
        <w:jc w:val="both"/>
        <w:rPr>
          <w:rFonts w:hint="eastAsia" w:ascii="仿宋" w:hAnsi="仿宋" w:eastAsia="仿宋"/>
          <w:sz w:val="28"/>
          <w:szCs w:val="28"/>
        </w:rPr>
      </w:pPr>
      <w:r>
        <w:rPr>
          <w:rFonts w:hint="eastAsia" w:ascii="仿宋" w:hAnsi="仿宋" w:eastAsia="仿宋"/>
          <w:sz w:val="28"/>
          <w:szCs w:val="28"/>
        </w:rPr>
        <w:t>安装完成后，对涉及的冷冻水系统进行相关检查工作，确保安全可靠；</w:t>
      </w:r>
    </w:p>
    <w:p w14:paraId="70E21103">
      <w:pPr>
        <w:pStyle w:val="32"/>
        <w:numPr>
          <w:ilvl w:val="0"/>
          <w:numId w:val="3"/>
        </w:numPr>
        <w:jc w:val="both"/>
        <w:rPr>
          <w:rFonts w:hint="eastAsia" w:ascii="仿宋" w:hAnsi="仿宋" w:eastAsia="仿宋"/>
          <w:sz w:val="28"/>
          <w:szCs w:val="28"/>
        </w:rPr>
      </w:pPr>
      <w:r>
        <w:rPr>
          <w:rFonts w:hint="eastAsia" w:ascii="仿宋" w:hAnsi="仿宋" w:eastAsia="仿宋"/>
          <w:sz w:val="28"/>
          <w:szCs w:val="28"/>
        </w:rPr>
        <w:t>项目过程中产生的所有报价其他费用均由中标供应商负责，不再另行增项。</w:t>
      </w:r>
    </w:p>
    <w:p w14:paraId="2BB38DB6">
      <w:pPr>
        <w:pStyle w:val="32"/>
        <w:numPr>
          <w:ilvl w:val="0"/>
          <w:numId w:val="3"/>
        </w:numPr>
        <w:jc w:val="both"/>
        <w:rPr>
          <w:rFonts w:hint="eastAsia" w:ascii="仿宋" w:hAnsi="仿宋" w:eastAsia="仿宋"/>
          <w:sz w:val="28"/>
          <w:szCs w:val="28"/>
        </w:rPr>
      </w:pPr>
      <w:r>
        <w:rPr>
          <w:rFonts w:hint="eastAsia" w:ascii="仿宋" w:hAnsi="仿宋" w:eastAsia="仿宋"/>
          <w:sz w:val="28"/>
          <w:szCs w:val="28"/>
        </w:rPr>
        <w:t>质保期：整体一年。</w:t>
      </w:r>
    </w:p>
    <w:p w14:paraId="22504F11">
      <w:pPr>
        <w:pStyle w:val="32"/>
        <w:numPr>
          <w:ilvl w:val="0"/>
          <w:numId w:val="1"/>
        </w:numPr>
        <w:jc w:val="both"/>
        <w:rPr>
          <w:rFonts w:hint="eastAsia" w:ascii="仿宋" w:hAnsi="仿宋" w:eastAsia="仿宋"/>
          <w:sz w:val="28"/>
          <w:szCs w:val="28"/>
        </w:rPr>
      </w:pPr>
      <w:r>
        <w:rPr>
          <w:rFonts w:hint="eastAsia" w:ascii="仿宋" w:hAnsi="仿宋" w:eastAsia="仿宋"/>
          <w:sz w:val="28"/>
          <w:szCs w:val="28"/>
          <w:lang w:val="en-US" w:eastAsia="zh-CN"/>
        </w:rPr>
        <w:t>本项目特定</w:t>
      </w:r>
      <w:r>
        <w:rPr>
          <w:rFonts w:hint="eastAsia" w:ascii="仿宋" w:hAnsi="仿宋" w:eastAsia="仿宋"/>
          <w:sz w:val="28"/>
          <w:szCs w:val="28"/>
        </w:rPr>
        <w:t>资质要求</w:t>
      </w:r>
    </w:p>
    <w:p w14:paraId="7DF611BE">
      <w:pPr>
        <w:pStyle w:val="32"/>
        <w:ind w:left="450" w:firstLine="560" w:firstLineChars="200"/>
        <w:jc w:val="both"/>
        <w:rPr>
          <w:rFonts w:hint="eastAsia" w:ascii="仿宋" w:hAnsi="仿宋" w:eastAsia="仿宋"/>
          <w:sz w:val="28"/>
          <w:szCs w:val="28"/>
        </w:rPr>
      </w:pPr>
      <w:r>
        <w:rPr>
          <w:rFonts w:hint="eastAsia" w:ascii="仿宋" w:hAnsi="仿宋" w:eastAsia="仿宋"/>
          <w:sz w:val="28"/>
          <w:szCs w:val="28"/>
        </w:rPr>
        <w:t>建筑机电安装工程专业承包三级或以上，并在有效期内。</w:t>
      </w:r>
    </w:p>
    <w:p w14:paraId="6413ACAB">
      <w:pPr>
        <w:pStyle w:val="32"/>
        <w:numPr>
          <w:ilvl w:val="0"/>
          <w:numId w:val="1"/>
        </w:numPr>
        <w:jc w:val="both"/>
        <w:rPr>
          <w:rFonts w:hint="eastAsia" w:ascii="仿宋" w:hAnsi="仿宋" w:eastAsia="仿宋"/>
          <w:sz w:val="28"/>
          <w:szCs w:val="28"/>
        </w:rPr>
      </w:pPr>
      <w:r>
        <w:rPr>
          <w:rFonts w:hint="eastAsia" w:ascii="仿宋" w:hAnsi="仿宋" w:eastAsia="仿宋"/>
          <w:sz w:val="28"/>
          <w:szCs w:val="28"/>
        </w:rPr>
        <w:t>报价表格</w:t>
      </w:r>
    </w:p>
    <w:p w14:paraId="61D405B1">
      <w:pPr>
        <w:pStyle w:val="38"/>
        <w:spacing w:line="360" w:lineRule="auto"/>
        <w:rPr>
          <w:rFonts w:hint="eastAsia" w:ascii="仿宋" w:hAnsi="仿宋" w:eastAsia="仿宋"/>
          <w:color w:val="auto"/>
          <w:kern w:val="2"/>
          <w:lang w:bidi="ar"/>
        </w:rPr>
      </w:pPr>
      <w:r>
        <w:rPr>
          <w:rFonts w:hint="eastAsia" w:ascii="仿宋" w:hAnsi="仿宋" w:eastAsia="仿宋"/>
          <w:color w:val="auto"/>
          <w:kern w:val="2"/>
          <w:lang w:bidi="ar"/>
        </w:rPr>
        <w:t xml:space="preserve">项目名称：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7443"/>
      </w:tblGrid>
      <w:tr w14:paraId="4DD5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917" w:type="dxa"/>
            <w:tcBorders>
              <w:bottom w:val="single" w:color="auto" w:sz="2" w:space="0"/>
            </w:tcBorders>
            <w:vAlign w:val="center"/>
          </w:tcPr>
          <w:p w14:paraId="1DEB54E2">
            <w:pPr>
              <w:pStyle w:val="39"/>
              <w:widowControl w:val="0"/>
              <w:spacing w:before="0" w:beforeAutospacing="0" w:after="0" w:afterAutospacing="0" w:line="360" w:lineRule="auto"/>
              <w:ind w:firstLine="210" w:firstLineChars="100"/>
              <w:jc w:val="left"/>
              <w:rPr>
                <w:rFonts w:hint="eastAsia" w:ascii="仿宋" w:hAnsi="仿宋" w:eastAsia="仿宋" w:cs="宋体"/>
                <w:b/>
                <w:bCs/>
              </w:rPr>
            </w:pPr>
            <w:r>
              <w:rPr>
                <w:rFonts w:hint="eastAsia" w:ascii="仿宋" w:hAnsi="仿宋" w:eastAsia="仿宋" w:cs="宋体"/>
                <w:b/>
                <w:bCs/>
              </w:rPr>
              <w:t>总报价</w:t>
            </w:r>
          </w:p>
        </w:tc>
        <w:tc>
          <w:tcPr>
            <w:tcW w:w="7443" w:type="dxa"/>
            <w:tcBorders>
              <w:bottom w:val="single" w:color="auto" w:sz="2" w:space="0"/>
            </w:tcBorders>
            <w:vAlign w:val="center"/>
          </w:tcPr>
          <w:p w14:paraId="6824260F">
            <w:pPr>
              <w:rPr>
                <w:rFonts w:hint="eastAsia" w:ascii="仿宋" w:hAnsi="仿宋" w:eastAsia="仿宋" w:cs="宋体"/>
                <w:bCs/>
                <w:sz w:val="24"/>
              </w:rPr>
            </w:pPr>
            <w:r>
              <w:rPr>
                <w:rFonts w:hint="eastAsia" w:ascii="仿宋" w:hAnsi="仿宋" w:eastAsia="仿宋" w:cs="宋体"/>
                <w:bCs/>
                <w:sz w:val="24"/>
              </w:rPr>
              <w:t>（大写）人民币                      元整（￥           元）</w:t>
            </w:r>
          </w:p>
          <w:p w14:paraId="068F8233">
            <w:pPr>
              <w:rPr>
                <w:rFonts w:hint="default" w:ascii="仿宋" w:hAnsi="仿宋" w:eastAsia="仿宋" w:cs="宋体"/>
                <w:bCs/>
                <w:sz w:val="24"/>
                <w:lang w:val="en-US" w:eastAsia="zh-CN"/>
              </w:rPr>
            </w:pPr>
            <w:r>
              <w:rPr>
                <w:rFonts w:hint="eastAsia" w:ascii="仿宋" w:hAnsi="仿宋" w:eastAsia="仿宋" w:cs="宋体"/>
                <w:bCs/>
                <w:sz w:val="24"/>
                <w:lang w:val="en-US" w:eastAsia="zh-CN"/>
              </w:rPr>
              <w:t>不含税金额为</w:t>
            </w:r>
            <w:r>
              <w:rPr>
                <w:rFonts w:hint="eastAsia" w:ascii="仿宋" w:hAnsi="仿宋" w:eastAsia="仿宋" w:cs="宋体"/>
                <w:bCs/>
                <w:sz w:val="24"/>
              </w:rPr>
              <w:t>人民币                  元整（￥           元）</w:t>
            </w:r>
          </w:p>
        </w:tc>
      </w:tr>
      <w:tr w14:paraId="1E4E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9360" w:type="dxa"/>
            <w:gridSpan w:val="2"/>
            <w:vAlign w:val="center"/>
          </w:tcPr>
          <w:p w14:paraId="0006C207">
            <w:pPr>
              <w:rPr>
                <w:rFonts w:hint="eastAsia" w:ascii="仿宋" w:hAnsi="仿宋" w:eastAsia="仿宋" w:cs="宋体"/>
                <w:bCs/>
                <w:sz w:val="24"/>
              </w:rPr>
            </w:pPr>
            <w:r>
              <w:rPr>
                <w:rFonts w:hint="eastAsia" w:ascii="仿宋" w:hAnsi="仿宋" w:eastAsia="仿宋" w:cs="宋体"/>
                <w:sz w:val="24"/>
              </w:rPr>
              <w:t>其他说明：</w:t>
            </w:r>
          </w:p>
        </w:tc>
      </w:tr>
    </w:tbl>
    <w:p w14:paraId="39318DB5">
      <w:pPr>
        <w:spacing w:line="360" w:lineRule="exact"/>
        <w:rPr>
          <w:rFonts w:hint="eastAsia" w:ascii="仿宋" w:hAnsi="仿宋" w:eastAsia="仿宋" w:cs="宋体"/>
          <w:szCs w:val="21"/>
        </w:rPr>
      </w:pPr>
      <w:r>
        <w:rPr>
          <w:rFonts w:hint="eastAsia" w:ascii="仿宋" w:hAnsi="仿宋" w:eastAsia="仿宋" w:cs="宋体"/>
          <w:szCs w:val="21"/>
        </w:rPr>
        <w:t>备注：1.投标人须按要求填写所有信息，不得随意更改本表格式。</w:t>
      </w:r>
    </w:p>
    <w:p w14:paraId="3D162C13">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2.报价中必须包含采购项目清单所有内容以及完成采购物资所需的一齐辅材、售后服务、全</w:t>
      </w:r>
    </w:p>
    <w:p w14:paraId="16A5AE25">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额含税发票、合同实施过程中应预见和不可预见费用等一切费用。所有价格均应以人民币报</w:t>
      </w:r>
    </w:p>
    <w:p w14:paraId="6D1681BA">
      <w:pPr>
        <w:spacing w:line="360" w:lineRule="exact"/>
        <w:ind w:left="220" w:leftChars="100" w:firstLine="440" w:firstLineChars="200"/>
        <w:rPr>
          <w:rFonts w:hint="eastAsia" w:ascii="仿宋" w:hAnsi="仿宋" w:eastAsia="仿宋" w:cs="宋体"/>
          <w:szCs w:val="21"/>
        </w:rPr>
      </w:pPr>
      <w:r>
        <w:rPr>
          <w:rFonts w:hint="eastAsia" w:ascii="仿宋" w:hAnsi="仿宋" w:eastAsia="仿宋" w:cs="宋体"/>
          <w:szCs w:val="21"/>
        </w:rPr>
        <w:t>价，金额单位为元。</w:t>
      </w:r>
    </w:p>
    <w:p w14:paraId="137BB6EE">
      <w:pPr>
        <w:spacing w:line="360" w:lineRule="exact"/>
        <w:ind w:firstLine="660" w:firstLineChars="300"/>
        <w:rPr>
          <w:rFonts w:hint="eastAsia" w:ascii="仿宋" w:hAnsi="仿宋" w:eastAsia="仿宋" w:cs="宋体"/>
          <w:sz w:val="24"/>
        </w:rPr>
      </w:pPr>
      <w:r>
        <w:rPr>
          <w:rFonts w:hint="eastAsia" w:ascii="仿宋" w:hAnsi="仿宋" w:eastAsia="仿宋" w:cs="宋体"/>
          <w:szCs w:val="21"/>
        </w:rPr>
        <w:t>3.此表是报价文件的必要文件，是报价文件的组成部分。</w:t>
      </w:r>
      <w:r>
        <w:rPr>
          <w:rFonts w:hint="eastAsia" w:ascii="仿宋" w:hAnsi="仿宋" w:eastAsia="仿宋" w:cs="宋体"/>
          <w:sz w:val="24"/>
        </w:rPr>
        <w:t xml:space="preserve"> </w:t>
      </w:r>
    </w:p>
    <w:p w14:paraId="0C2593C4">
      <w:pPr>
        <w:spacing w:line="360" w:lineRule="exact"/>
        <w:jc w:val="right"/>
        <w:rPr>
          <w:rFonts w:hint="eastAsia" w:ascii="仿宋" w:hAnsi="仿宋" w:eastAsia="仿宋" w:cs="宋体"/>
          <w:sz w:val="24"/>
        </w:rPr>
      </w:pPr>
    </w:p>
    <w:p w14:paraId="18A28EBD">
      <w:pPr>
        <w:spacing w:line="360" w:lineRule="exact"/>
        <w:jc w:val="right"/>
        <w:rPr>
          <w:rFonts w:hint="eastAsia" w:ascii="仿宋" w:hAnsi="仿宋" w:eastAsia="仿宋" w:cs="宋体"/>
          <w:sz w:val="24"/>
        </w:rPr>
      </w:pPr>
    </w:p>
    <w:p w14:paraId="2F4A958B">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报价人法定代表人（或法定代表人授权代表）签字：</w:t>
      </w:r>
    </w:p>
    <w:p w14:paraId="5B57C7C4">
      <w:pPr>
        <w:adjustRightInd w:val="0"/>
        <w:snapToGrid w:val="0"/>
        <w:spacing w:line="360" w:lineRule="auto"/>
        <w:ind w:firstLine="3120" w:firstLineChars="1300"/>
        <w:jc w:val="both"/>
        <w:rPr>
          <w:rFonts w:hint="eastAsia" w:ascii="仿宋" w:hAnsi="仿宋" w:eastAsia="仿宋" w:cs="宋体"/>
          <w:sz w:val="24"/>
        </w:rPr>
      </w:pPr>
      <w:r>
        <w:rPr>
          <w:rFonts w:hint="eastAsia" w:ascii="仿宋" w:hAnsi="仿宋" w:eastAsia="仿宋" w:cs="宋体"/>
          <w:sz w:val="24"/>
        </w:rPr>
        <w:t>报价人名称（盖公章）：</w:t>
      </w:r>
    </w:p>
    <w:p w14:paraId="519794FA">
      <w:pPr>
        <w:adjustRightInd w:val="0"/>
        <w:snapToGrid w:val="0"/>
        <w:spacing w:line="360" w:lineRule="auto"/>
        <w:ind w:firstLine="3120" w:firstLineChars="1300"/>
        <w:jc w:val="both"/>
        <w:rPr>
          <w:rFonts w:hint="eastAsia" w:ascii="仿宋" w:hAnsi="仿宋" w:eastAsia="仿宋" w:cs="宋体"/>
          <w:sz w:val="24"/>
        </w:rPr>
        <w:sectPr>
          <w:footerReference r:id="rId5" w:type="default"/>
          <w:pgSz w:w="11906" w:h="16838"/>
          <w:pgMar w:top="568" w:right="1416" w:bottom="567" w:left="993" w:header="851" w:footer="992" w:gutter="0"/>
          <w:pgNumType w:start="1"/>
          <w:cols w:space="720" w:num="1"/>
          <w:docGrid w:type="linesAndChars" w:linePitch="312" w:charSpace="0"/>
        </w:sectPr>
      </w:pPr>
      <w:r>
        <w:rPr>
          <w:rFonts w:hint="eastAsia" w:ascii="仿宋" w:hAnsi="仿宋" w:eastAsia="仿宋" w:cs="宋体"/>
          <w:sz w:val="24"/>
        </w:rPr>
        <w:t xml:space="preserve">日期：   年   月 </w:t>
      </w:r>
    </w:p>
    <w:p w14:paraId="3F3B0E71">
      <w:pPr>
        <w:pStyle w:val="32"/>
        <w:wordWrap w:val="0"/>
        <w:ind w:left="450" w:firstLine="560" w:firstLineChars="200"/>
        <w:jc w:val="right"/>
        <w:rPr>
          <w:rFonts w:hint="eastAsia" w:ascii="仿宋" w:hAnsi="仿宋" w:eastAsia="仿宋"/>
          <w:sz w:val="28"/>
          <w:szCs w:val="28"/>
        </w:rPr>
      </w:pPr>
      <w:r>
        <w:rPr>
          <w:rFonts w:hint="eastAsia" w:ascii="仿宋" w:hAnsi="仿宋" w:eastAsia="仿宋"/>
          <w:sz w:val="28"/>
          <w:szCs w:val="28"/>
        </w:rPr>
        <w:t xml:space="preserve">总 务 科    </w:t>
      </w:r>
    </w:p>
    <w:p w14:paraId="57A5D3CD">
      <w:pPr>
        <w:pStyle w:val="32"/>
        <w:ind w:left="450" w:firstLine="560" w:firstLineChars="200"/>
        <w:jc w:val="right"/>
        <w:rPr>
          <w:rFonts w:hint="eastAsia" w:ascii="仿宋" w:hAnsi="仿宋" w:eastAsia="仿宋"/>
          <w:sz w:val="28"/>
          <w:szCs w:val="28"/>
        </w:rPr>
      </w:pPr>
      <w:r>
        <w:rPr>
          <w:rFonts w:ascii="仿宋" w:hAnsi="仿宋" w:eastAsia="仿宋"/>
          <w:sz w:val="28"/>
          <w:szCs w:val="28"/>
        </w:rPr>
        <w:t>2025年</w:t>
      </w:r>
      <w:r>
        <w:rPr>
          <w:rFonts w:hint="eastAsia" w:ascii="仿宋" w:hAnsi="仿宋" w:eastAsia="仿宋"/>
          <w:sz w:val="28"/>
          <w:szCs w:val="28"/>
        </w:rPr>
        <w:t>7</w:t>
      </w:r>
      <w:r>
        <w:rPr>
          <w:rFonts w:ascii="仿宋" w:hAnsi="仿宋" w:eastAsia="仿宋"/>
          <w:sz w:val="28"/>
          <w:szCs w:val="28"/>
        </w:rPr>
        <w:t>月</w:t>
      </w:r>
      <w:r>
        <w:rPr>
          <w:rFonts w:hint="eastAsia" w:ascii="仿宋" w:hAnsi="仿宋" w:eastAsia="仿宋"/>
          <w:sz w:val="28"/>
          <w:szCs w:val="28"/>
        </w:rPr>
        <w:t>22</w:t>
      </w:r>
      <w:r>
        <w:rPr>
          <w:rFonts w:ascii="仿宋" w:hAnsi="仿宋" w:eastAsia="仿宋"/>
          <w:sz w:val="28"/>
          <w:szCs w:val="28"/>
        </w:rPr>
        <w:t>日</w:t>
      </w:r>
    </w:p>
    <w:p w14:paraId="0405C1D7">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35A5">
    <w:pPr>
      <w:pStyle w:val="12"/>
      <w:jc w:val="right"/>
      <w:rPr>
        <w:rFonts w:hint="eastAsia"/>
      </w:rPr>
    </w:pPr>
    <w:r>
      <w:fldChar w:fldCharType="begin"/>
    </w:r>
    <w:r>
      <w:instrText xml:space="preserve"> PAGE   \* MERGEFORMAT </w:instrText>
    </w:r>
    <w:r>
      <w:fldChar w:fldCharType="separate"/>
    </w:r>
    <w:r>
      <w:rPr>
        <w:lang w:val="zh-CN"/>
      </w:rPr>
      <w:t>1</w:t>
    </w:r>
    <w:r>
      <w:fldChar w:fldCharType="end"/>
    </w:r>
  </w:p>
  <w:p w14:paraId="1C05AA13">
    <w:pPr>
      <w:pStyle w:val="12"/>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80959"/>
    <w:multiLevelType w:val="multilevel"/>
    <w:tmpl w:val="30480959"/>
    <w:lvl w:ilvl="0" w:tentative="0">
      <w:start w:val="1"/>
      <w:numFmt w:val="japaneseCounting"/>
      <w:lvlText w:val="%1、"/>
      <w:lvlJc w:val="left"/>
      <w:pPr>
        <w:ind w:left="450" w:hanging="45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05A3270"/>
    <w:multiLevelType w:val="multilevel"/>
    <w:tmpl w:val="605A3270"/>
    <w:lvl w:ilvl="0" w:tentative="0">
      <w:start w:val="1"/>
      <w:numFmt w:val="decimal"/>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
    <w:nsid w:val="761B491D"/>
    <w:multiLevelType w:val="multilevel"/>
    <w:tmpl w:val="761B491D"/>
    <w:lvl w:ilvl="0" w:tentative="0">
      <w:start w:val="1"/>
      <w:numFmt w:val="decimal"/>
      <w:lvlText w:val="%1."/>
      <w:lvlJc w:val="left"/>
      <w:pPr>
        <w:ind w:left="810" w:hanging="360"/>
      </w:pPr>
      <w:rPr>
        <w:rFonts w:hint="default"/>
      </w:rPr>
    </w:lvl>
    <w:lvl w:ilvl="1" w:tentative="0">
      <w:start w:val="1"/>
      <w:numFmt w:val="lowerLetter"/>
      <w:lvlText w:val="%2)"/>
      <w:lvlJc w:val="left"/>
      <w:pPr>
        <w:ind w:left="1330" w:hanging="440"/>
      </w:pPr>
    </w:lvl>
    <w:lvl w:ilvl="2" w:tentative="0">
      <w:start w:val="1"/>
      <w:numFmt w:val="lowerRoman"/>
      <w:lvlText w:val="%3."/>
      <w:lvlJc w:val="right"/>
      <w:pPr>
        <w:ind w:left="1770" w:hanging="440"/>
      </w:pPr>
    </w:lvl>
    <w:lvl w:ilvl="3" w:tentative="0">
      <w:start w:val="1"/>
      <w:numFmt w:val="decimal"/>
      <w:lvlText w:val="%4."/>
      <w:lvlJc w:val="left"/>
      <w:pPr>
        <w:ind w:left="2210" w:hanging="440"/>
      </w:pPr>
    </w:lvl>
    <w:lvl w:ilvl="4" w:tentative="0">
      <w:start w:val="1"/>
      <w:numFmt w:val="lowerLetter"/>
      <w:lvlText w:val="%5)"/>
      <w:lvlJc w:val="left"/>
      <w:pPr>
        <w:ind w:left="2650" w:hanging="440"/>
      </w:pPr>
    </w:lvl>
    <w:lvl w:ilvl="5" w:tentative="0">
      <w:start w:val="1"/>
      <w:numFmt w:val="lowerRoman"/>
      <w:lvlText w:val="%6."/>
      <w:lvlJc w:val="right"/>
      <w:pPr>
        <w:ind w:left="3090" w:hanging="440"/>
      </w:pPr>
    </w:lvl>
    <w:lvl w:ilvl="6" w:tentative="0">
      <w:start w:val="1"/>
      <w:numFmt w:val="decimal"/>
      <w:lvlText w:val="%7."/>
      <w:lvlJc w:val="left"/>
      <w:pPr>
        <w:ind w:left="3530" w:hanging="440"/>
      </w:pPr>
    </w:lvl>
    <w:lvl w:ilvl="7" w:tentative="0">
      <w:start w:val="1"/>
      <w:numFmt w:val="lowerLetter"/>
      <w:lvlText w:val="%8)"/>
      <w:lvlJc w:val="left"/>
      <w:pPr>
        <w:ind w:left="3970" w:hanging="440"/>
      </w:pPr>
    </w:lvl>
    <w:lvl w:ilvl="8" w:tentative="0">
      <w:start w:val="1"/>
      <w:numFmt w:val="lowerRoman"/>
      <w:lvlText w:val="%9."/>
      <w:lvlJc w:val="right"/>
      <w:pPr>
        <w:ind w:left="441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81"/>
    <w:rsid w:val="00057374"/>
    <w:rsid w:val="000719CF"/>
    <w:rsid w:val="00162BA4"/>
    <w:rsid w:val="00197A95"/>
    <w:rsid w:val="00233819"/>
    <w:rsid w:val="00351750"/>
    <w:rsid w:val="00564D4F"/>
    <w:rsid w:val="00574781"/>
    <w:rsid w:val="00742277"/>
    <w:rsid w:val="00AE4E76"/>
    <w:rsid w:val="00CA02E7"/>
    <w:rsid w:val="00D6592D"/>
    <w:rsid w:val="00E90B60"/>
    <w:rsid w:val="00F923B7"/>
    <w:rsid w:val="42B20202"/>
    <w:rsid w:val="58632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uiPriority w:val="99"/>
    <w:pPr>
      <w:jc w:val="left"/>
    </w:p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脚 字符"/>
    <w:basedOn w:val="18"/>
    <w:link w:val="12"/>
    <w:qFormat/>
    <w:uiPriority w:val="99"/>
    <w:rPr>
      <w:sz w:val="18"/>
      <w:szCs w:val="18"/>
    </w:rPr>
  </w:style>
  <w:style w:type="paragraph" w:customStyle="1" w:styleId="38">
    <w:name w:val="Default"/>
    <w:qFormat/>
    <w:uiPriority w:val="0"/>
    <w:pPr>
      <w:autoSpaceDE w:val="0"/>
      <w:autoSpaceDN w:val="0"/>
      <w:adjustRightInd w:val="0"/>
      <w:spacing w:after="0" w:line="240" w:lineRule="auto"/>
    </w:pPr>
    <w:rPr>
      <w:rFonts w:ascii="宋体" w:hAnsi="Calibri" w:eastAsia="宋体" w:cs="宋体"/>
      <w:color w:val="000000"/>
      <w:kern w:val="0"/>
      <w:sz w:val="24"/>
      <w:szCs w:val="24"/>
      <w:lang w:val="en-US" w:eastAsia="zh-CN" w:bidi="ar-SA"/>
      <w14:ligatures w14:val="none"/>
    </w:rPr>
  </w:style>
  <w:style w:type="paragraph" w:customStyle="1" w:styleId="39">
    <w:name w:val="xl25"/>
    <w:basedOn w:val="1"/>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Times New Roman"/>
      <w:kern w:val="0"/>
      <w:sz w:val="21"/>
      <w:szCs w:val="21"/>
      <w14:ligatures w14:val="none"/>
    </w:rPr>
  </w:style>
  <w:style w:type="character" w:customStyle="1" w:styleId="40">
    <w:name w:val="页眉 字符"/>
    <w:basedOn w:val="18"/>
    <w:link w:val="1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706</Words>
  <Characters>729</Characters>
  <Lines>50</Lines>
  <Paragraphs>74</Paragraphs>
  <TotalTime>45</TotalTime>
  <ScaleCrop>false</ScaleCrop>
  <LinksUpToDate>false</LinksUpToDate>
  <CharactersWithSpaces>811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2025-07-22T00:56:00Z</dcterms:created>
  <dc:creator>黎德谦</dc:creator>
  <cp:lastModifiedBy>asdodo</cp:lastModifiedBy>
  <dcterms:modified xsi:type="dcterms:W3CDTF">2025-07-24T07:27:12Z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eyJoZGlkIjoiMDY0ODU4OWVlOGViNDVjMDg5ZTYzYzczMDVhZTJmMmIiLCJ1c2VySWQiOiI1NTMzNDUwNDQifQ==</vt:lpwstr>
  </property>
  <property fmtid="{D5CDD505-2E9C-101B-9397-08002B2CF9AE}" pid="3" name="KSOProductBuildVer">
    <vt:lpwstr>2052-12.1.0.21541</vt:lpwstr>
  </property>
  <property fmtid="{D5CDD505-2E9C-101B-9397-08002B2CF9AE}" pid="4" name="ICV">
    <vt:lpwstr>E941226234A44C70984D329191ADE419_12</vt:lpwstr>
  </property>
</Properties>
</file>