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7B73D" w14:textId="0FDA5659" w:rsidR="006D483F" w:rsidRDefault="00ED5F26" w:rsidP="003751B6">
      <w:pPr>
        <w:jc w:val="center"/>
        <w:rPr>
          <w:rFonts w:ascii="仿宋" w:eastAsia="仿宋" w:hAnsi="仿宋"/>
          <w:b/>
          <w:bCs/>
          <w:sz w:val="32"/>
          <w:szCs w:val="32"/>
        </w:rPr>
      </w:pPr>
      <w:r w:rsidRPr="003751B6">
        <w:rPr>
          <w:rFonts w:ascii="仿宋" w:eastAsia="仿宋" w:hAnsi="仿宋" w:hint="eastAsia"/>
          <w:b/>
          <w:bCs/>
          <w:sz w:val="32"/>
          <w:szCs w:val="32"/>
        </w:rPr>
        <w:t>广医三院11号楼公变低压电缆迁移报装服务项目需求</w:t>
      </w:r>
    </w:p>
    <w:p w14:paraId="1F680A97" w14:textId="77777777" w:rsidR="00E63388" w:rsidRPr="003751B6" w:rsidRDefault="00E63388" w:rsidP="003751B6">
      <w:pPr>
        <w:jc w:val="center"/>
        <w:rPr>
          <w:rFonts w:ascii="仿宋" w:eastAsia="仿宋" w:hAnsi="仿宋" w:hint="eastAsia"/>
          <w:b/>
          <w:bCs/>
          <w:sz w:val="32"/>
          <w:szCs w:val="32"/>
        </w:rPr>
      </w:pPr>
    </w:p>
    <w:p w14:paraId="50BF0732" w14:textId="0597EC1A" w:rsidR="00ED5F26" w:rsidRPr="003751B6" w:rsidRDefault="00ED5F26" w:rsidP="00E63388">
      <w:pPr>
        <w:pStyle w:val="a9"/>
        <w:numPr>
          <w:ilvl w:val="0"/>
          <w:numId w:val="1"/>
        </w:numPr>
        <w:jc w:val="both"/>
        <w:rPr>
          <w:rFonts w:ascii="仿宋" w:eastAsia="仿宋" w:hAnsi="仿宋" w:hint="eastAsia"/>
          <w:sz w:val="28"/>
          <w:szCs w:val="28"/>
        </w:rPr>
      </w:pPr>
      <w:r w:rsidRPr="003751B6">
        <w:rPr>
          <w:rFonts w:ascii="仿宋" w:eastAsia="仿宋" w:hAnsi="仿宋" w:hint="eastAsia"/>
          <w:sz w:val="28"/>
          <w:szCs w:val="28"/>
        </w:rPr>
        <w:t>项目概况</w:t>
      </w:r>
    </w:p>
    <w:p w14:paraId="7850B854" w14:textId="7FBC736B" w:rsidR="00ED5F26" w:rsidRPr="003751B6" w:rsidRDefault="00ED5F26" w:rsidP="00E63388">
      <w:pPr>
        <w:pStyle w:val="a9"/>
        <w:ind w:left="450" w:firstLineChars="200" w:firstLine="560"/>
        <w:jc w:val="both"/>
        <w:rPr>
          <w:rFonts w:ascii="仿宋" w:eastAsia="仿宋" w:hAnsi="仿宋" w:hint="eastAsia"/>
          <w:sz w:val="28"/>
          <w:szCs w:val="28"/>
        </w:rPr>
      </w:pPr>
      <w:r w:rsidRPr="003751B6">
        <w:rPr>
          <w:rFonts w:ascii="仿宋" w:eastAsia="仿宋" w:hAnsi="仿宋" w:hint="eastAsia"/>
          <w:sz w:val="28"/>
          <w:szCs w:val="28"/>
        </w:rPr>
        <w:t>广州医科大学附属第三医院新建医技综合大楼外围环形车道施工过程中</w:t>
      </w:r>
      <w:r w:rsidR="006642DA" w:rsidRPr="003751B6">
        <w:rPr>
          <w:rFonts w:ascii="仿宋" w:eastAsia="仿宋" w:hAnsi="仿宋" w:hint="eastAsia"/>
          <w:sz w:val="28"/>
          <w:szCs w:val="28"/>
        </w:rPr>
        <w:t>，</w:t>
      </w:r>
      <w:r w:rsidRPr="003751B6">
        <w:rPr>
          <w:rFonts w:ascii="仿宋" w:eastAsia="仿宋" w:hAnsi="仿宋" w:hint="eastAsia"/>
          <w:sz w:val="28"/>
          <w:szCs w:val="28"/>
        </w:rPr>
        <w:t>发现一段公变低压馈线处于施工界面范围内，</w:t>
      </w:r>
      <w:r w:rsidR="009725F6" w:rsidRPr="003751B6">
        <w:rPr>
          <w:rFonts w:ascii="仿宋" w:eastAsia="仿宋" w:hAnsi="仿宋" w:hint="eastAsia"/>
          <w:sz w:val="28"/>
          <w:szCs w:val="28"/>
        </w:rPr>
        <w:t>需</w:t>
      </w:r>
      <w:r w:rsidRPr="003751B6">
        <w:rPr>
          <w:rFonts w:ascii="仿宋" w:eastAsia="仿宋" w:hAnsi="仿宋" w:hint="eastAsia"/>
          <w:sz w:val="28"/>
          <w:szCs w:val="28"/>
        </w:rPr>
        <w:t>对其向荔湾区供电局进行申报停电迁移。电缆敷设方式由原来简易缆沟改为架空桥架。</w:t>
      </w:r>
    </w:p>
    <w:p w14:paraId="50CD3507" w14:textId="66804716" w:rsidR="006642DA" w:rsidRPr="003751B6" w:rsidRDefault="00184708" w:rsidP="00E63388">
      <w:pPr>
        <w:pStyle w:val="a9"/>
        <w:numPr>
          <w:ilvl w:val="0"/>
          <w:numId w:val="3"/>
        </w:numPr>
        <w:jc w:val="both"/>
        <w:rPr>
          <w:rFonts w:ascii="仿宋" w:eastAsia="仿宋" w:hAnsi="仿宋" w:hint="eastAsia"/>
          <w:sz w:val="28"/>
          <w:szCs w:val="28"/>
        </w:rPr>
      </w:pPr>
      <w:r w:rsidRPr="003751B6">
        <w:rPr>
          <w:rFonts w:ascii="仿宋" w:eastAsia="仿宋" w:hAnsi="仿宋" w:hint="eastAsia"/>
          <w:sz w:val="28"/>
          <w:szCs w:val="28"/>
        </w:rPr>
        <w:t>项目地址：广州市荔湾区多宝路63号</w:t>
      </w:r>
    </w:p>
    <w:p w14:paraId="10AA0B4D" w14:textId="499345BC" w:rsidR="00184708" w:rsidRPr="003751B6" w:rsidRDefault="0096425B" w:rsidP="00E63388">
      <w:pPr>
        <w:pStyle w:val="a9"/>
        <w:numPr>
          <w:ilvl w:val="0"/>
          <w:numId w:val="3"/>
        </w:numPr>
        <w:jc w:val="both"/>
        <w:rPr>
          <w:rFonts w:ascii="仿宋" w:eastAsia="仿宋" w:hAnsi="仿宋" w:hint="eastAsia"/>
          <w:sz w:val="28"/>
          <w:szCs w:val="28"/>
        </w:rPr>
      </w:pPr>
      <w:r w:rsidRPr="003751B6">
        <w:rPr>
          <w:rFonts w:ascii="仿宋" w:eastAsia="仿宋" w:hAnsi="仿宋" w:hint="eastAsia"/>
          <w:sz w:val="28"/>
          <w:szCs w:val="28"/>
        </w:rPr>
        <w:t>采购</w:t>
      </w:r>
      <w:r w:rsidR="003751B6">
        <w:rPr>
          <w:rFonts w:ascii="仿宋" w:eastAsia="仿宋" w:hAnsi="仿宋" w:hint="eastAsia"/>
          <w:sz w:val="28"/>
          <w:szCs w:val="28"/>
        </w:rPr>
        <w:t>项目</w:t>
      </w:r>
      <w:r w:rsidRPr="003751B6">
        <w:rPr>
          <w:rFonts w:ascii="仿宋" w:eastAsia="仿宋" w:hAnsi="仿宋" w:hint="eastAsia"/>
          <w:sz w:val="28"/>
          <w:szCs w:val="28"/>
        </w:rPr>
        <w:t>清单</w:t>
      </w:r>
      <w:r w:rsidR="003751B6">
        <w:rPr>
          <w:rFonts w:ascii="仿宋" w:eastAsia="仿宋" w:hAnsi="仿宋" w:hint="eastAsia"/>
          <w:sz w:val="28"/>
          <w:szCs w:val="28"/>
        </w:rPr>
        <w:t>：</w:t>
      </w:r>
    </w:p>
    <w:tbl>
      <w:tblPr>
        <w:tblStyle w:val="af2"/>
        <w:tblW w:w="0" w:type="auto"/>
        <w:jc w:val="center"/>
        <w:tblLook w:val="04A0" w:firstRow="1" w:lastRow="0" w:firstColumn="1" w:lastColumn="0" w:noHBand="0" w:noVBand="1"/>
      </w:tblPr>
      <w:tblGrid>
        <w:gridCol w:w="846"/>
        <w:gridCol w:w="1701"/>
        <w:gridCol w:w="2268"/>
        <w:gridCol w:w="850"/>
        <w:gridCol w:w="851"/>
        <w:gridCol w:w="1780"/>
      </w:tblGrid>
      <w:tr w:rsidR="0096425B" w:rsidRPr="003751B6" w14:paraId="5BC12693" w14:textId="6EB1FF85" w:rsidTr="00E63388">
        <w:trPr>
          <w:jc w:val="center"/>
        </w:trPr>
        <w:tc>
          <w:tcPr>
            <w:tcW w:w="846" w:type="dxa"/>
            <w:vAlign w:val="center"/>
          </w:tcPr>
          <w:p w14:paraId="6A4627EA" w14:textId="293427E4" w:rsidR="0096425B" w:rsidRPr="003751B6" w:rsidRDefault="0096425B" w:rsidP="00E63388">
            <w:pPr>
              <w:jc w:val="center"/>
              <w:rPr>
                <w:rFonts w:ascii="仿宋" w:eastAsia="仿宋" w:hAnsi="仿宋" w:hint="eastAsia"/>
                <w:sz w:val="24"/>
              </w:rPr>
            </w:pPr>
            <w:r w:rsidRPr="003751B6">
              <w:rPr>
                <w:rFonts w:ascii="仿宋" w:eastAsia="仿宋" w:hAnsi="仿宋" w:hint="eastAsia"/>
                <w:sz w:val="24"/>
              </w:rPr>
              <w:t>序号</w:t>
            </w:r>
          </w:p>
        </w:tc>
        <w:tc>
          <w:tcPr>
            <w:tcW w:w="1701" w:type="dxa"/>
            <w:vAlign w:val="center"/>
          </w:tcPr>
          <w:p w14:paraId="20763B63" w14:textId="50EB25A0" w:rsidR="0096425B" w:rsidRPr="003751B6" w:rsidRDefault="0096425B" w:rsidP="00E63388">
            <w:pPr>
              <w:jc w:val="center"/>
              <w:rPr>
                <w:rFonts w:ascii="仿宋" w:eastAsia="仿宋" w:hAnsi="仿宋" w:hint="eastAsia"/>
                <w:sz w:val="24"/>
              </w:rPr>
            </w:pPr>
            <w:r w:rsidRPr="003751B6">
              <w:rPr>
                <w:rFonts w:ascii="仿宋" w:eastAsia="仿宋" w:hAnsi="仿宋" w:hint="eastAsia"/>
                <w:sz w:val="24"/>
              </w:rPr>
              <w:t>项目</w:t>
            </w:r>
          </w:p>
        </w:tc>
        <w:tc>
          <w:tcPr>
            <w:tcW w:w="2268" w:type="dxa"/>
            <w:vAlign w:val="center"/>
          </w:tcPr>
          <w:p w14:paraId="0A992E28" w14:textId="0CCCF5B8" w:rsidR="0096425B" w:rsidRPr="003751B6" w:rsidRDefault="0096425B" w:rsidP="00E63388">
            <w:pPr>
              <w:jc w:val="center"/>
              <w:rPr>
                <w:rFonts w:ascii="仿宋" w:eastAsia="仿宋" w:hAnsi="仿宋" w:hint="eastAsia"/>
                <w:sz w:val="24"/>
              </w:rPr>
            </w:pPr>
            <w:r w:rsidRPr="003751B6">
              <w:rPr>
                <w:rFonts w:ascii="仿宋" w:eastAsia="仿宋" w:hAnsi="仿宋" w:hint="eastAsia"/>
                <w:sz w:val="24"/>
              </w:rPr>
              <w:t>规格</w:t>
            </w:r>
          </w:p>
        </w:tc>
        <w:tc>
          <w:tcPr>
            <w:tcW w:w="850" w:type="dxa"/>
            <w:vAlign w:val="center"/>
          </w:tcPr>
          <w:p w14:paraId="72D116B5" w14:textId="4A110928" w:rsidR="0096425B" w:rsidRPr="003751B6" w:rsidRDefault="0096425B" w:rsidP="00E63388">
            <w:pPr>
              <w:jc w:val="center"/>
              <w:rPr>
                <w:rFonts w:ascii="仿宋" w:eastAsia="仿宋" w:hAnsi="仿宋" w:hint="eastAsia"/>
                <w:sz w:val="24"/>
              </w:rPr>
            </w:pPr>
            <w:r w:rsidRPr="003751B6">
              <w:rPr>
                <w:rFonts w:ascii="仿宋" w:eastAsia="仿宋" w:hAnsi="仿宋" w:hint="eastAsia"/>
                <w:sz w:val="24"/>
              </w:rPr>
              <w:t>单位</w:t>
            </w:r>
          </w:p>
        </w:tc>
        <w:tc>
          <w:tcPr>
            <w:tcW w:w="851" w:type="dxa"/>
            <w:vAlign w:val="center"/>
          </w:tcPr>
          <w:p w14:paraId="5A612479" w14:textId="2F67CBCA" w:rsidR="0096425B" w:rsidRPr="003751B6" w:rsidRDefault="0096425B" w:rsidP="00E63388">
            <w:pPr>
              <w:jc w:val="center"/>
              <w:rPr>
                <w:rFonts w:ascii="仿宋" w:eastAsia="仿宋" w:hAnsi="仿宋" w:hint="eastAsia"/>
                <w:sz w:val="24"/>
              </w:rPr>
            </w:pPr>
            <w:r w:rsidRPr="003751B6">
              <w:rPr>
                <w:rFonts w:ascii="仿宋" w:eastAsia="仿宋" w:hAnsi="仿宋" w:hint="eastAsia"/>
                <w:sz w:val="24"/>
              </w:rPr>
              <w:t>数量</w:t>
            </w:r>
          </w:p>
        </w:tc>
        <w:tc>
          <w:tcPr>
            <w:tcW w:w="1780" w:type="dxa"/>
            <w:vAlign w:val="center"/>
          </w:tcPr>
          <w:p w14:paraId="3DA4841B" w14:textId="2EB3A179" w:rsidR="0096425B" w:rsidRPr="003751B6" w:rsidRDefault="0096425B" w:rsidP="00E63388">
            <w:pPr>
              <w:jc w:val="center"/>
              <w:rPr>
                <w:rFonts w:ascii="仿宋" w:eastAsia="仿宋" w:hAnsi="仿宋" w:hint="eastAsia"/>
                <w:sz w:val="24"/>
              </w:rPr>
            </w:pPr>
            <w:r w:rsidRPr="003751B6">
              <w:rPr>
                <w:rFonts w:ascii="仿宋" w:eastAsia="仿宋" w:hAnsi="仿宋" w:hint="eastAsia"/>
                <w:sz w:val="24"/>
              </w:rPr>
              <w:t>备注</w:t>
            </w:r>
          </w:p>
        </w:tc>
      </w:tr>
      <w:tr w:rsidR="0096425B" w:rsidRPr="003751B6" w14:paraId="18C8D880" w14:textId="6B6CE423" w:rsidTr="00E63388">
        <w:trPr>
          <w:jc w:val="center"/>
        </w:trPr>
        <w:tc>
          <w:tcPr>
            <w:tcW w:w="846" w:type="dxa"/>
            <w:vAlign w:val="center"/>
          </w:tcPr>
          <w:p w14:paraId="1BF1AF78" w14:textId="3C01C6C5" w:rsidR="0096425B" w:rsidRPr="003751B6" w:rsidRDefault="0096425B" w:rsidP="00E63388">
            <w:pPr>
              <w:jc w:val="center"/>
              <w:rPr>
                <w:rFonts w:ascii="仿宋" w:eastAsia="仿宋" w:hAnsi="仿宋" w:hint="eastAsia"/>
                <w:sz w:val="24"/>
              </w:rPr>
            </w:pPr>
            <w:r w:rsidRPr="003751B6">
              <w:rPr>
                <w:rFonts w:ascii="仿宋" w:eastAsia="仿宋" w:hAnsi="仿宋" w:hint="eastAsia"/>
                <w:sz w:val="24"/>
              </w:rPr>
              <w:t>1</w:t>
            </w:r>
          </w:p>
        </w:tc>
        <w:tc>
          <w:tcPr>
            <w:tcW w:w="1701" w:type="dxa"/>
            <w:vAlign w:val="center"/>
          </w:tcPr>
          <w:p w14:paraId="21E54ECF" w14:textId="3DA80013" w:rsidR="0096425B" w:rsidRPr="003751B6" w:rsidRDefault="0096425B" w:rsidP="00E63388">
            <w:pPr>
              <w:jc w:val="center"/>
              <w:rPr>
                <w:rFonts w:ascii="仿宋" w:eastAsia="仿宋" w:hAnsi="仿宋" w:hint="eastAsia"/>
                <w:sz w:val="24"/>
              </w:rPr>
            </w:pPr>
            <w:r w:rsidRPr="003751B6">
              <w:rPr>
                <w:rFonts w:ascii="仿宋" w:eastAsia="仿宋" w:hAnsi="仿宋" w:hint="eastAsia"/>
                <w:sz w:val="24"/>
              </w:rPr>
              <w:t>低压电缆</w:t>
            </w:r>
          </w:p>
        </w:tc>
        <w:tc>
          <w:tcPr>
            <w:tcW w:w="2268" w:type="dxa"/>
            <w:vAlign w:val="center"/>
          </w:tcPr>
          <w:p w14:paraId="753966F8" w14:textId="5A977712" w:rsidR="0096425B" w:rsidRPr="003751B6" w:rsidRDefault="0096425B" w:rsidP="00E63388">
            <w:pPr>
              <w:jc w:val="center"/>
              <w:rPr>
                <w:rFonts w:ascii="仿宋" w:eastAsia="仿宋" w:hAnsi="仿宋" w:hint="eastAsia"/>
                <w:sz w:val="24"/>
              </w:rPr>
            </w:pPr>
            <w:r w:rsidRPr="003751B6">
              <w:rPr>
                <w:rFonts w:ascii="仿宋" w:eastAsia="仿宋" w:hAnsi="仿宋" w:hint="eastAsia"/>
                <w:sz w:val="24"/>
              </w:rPr>
              <w:t>Yjv3*240+1*150</w:t>
            </w:r>
          </w:p>
        </w:tc>
        <w:tc>
          <w:tcPr>
            <w:tcW w:w="850" w:type="dxa"/>
            <w:vAlign w:val="center"/>
          </w:tcPr>
          <w:p w14:paraId="750D2839" w14:textId="7FBFE4F9" w:rsidR="0096425B" w:rsidRPr="003751B6" w:rsidRDefault="0096425B" w:rsidP="00E63388">
            <w:pPr>
              <w:jc w:val="center"/>
              <w:rPr>
                <w:rFonts w:ascii="仿宋" w:eastAsia="仿宋" w:hAnsi="仿宋" w:hint="eastAsia"/>
                <w:sz w:val="24"/>
              </w:rPr>
            </w:pPr>
            <w:r w:rsidRPr="003751B6">
              <w:rPr>
                <w:rFonts w:ascii="仿宋" w:eastAsia="仿宋" w:hAnsi="仿宋" w:hint="eastAsia"/>
                <w:sz w:val="24"/>
              </w:rPr>
              <w:t>米</w:t>
            </w:r>
          </w:p>
        </w:tc>
        <w:tc>
          <w:tcPr>
            <w:tcW w:w="851" w:type="dxa"/>
            <w:vAlign w:val="center"/>
          </w:tcPr>
          <w:p w14:paraId="14CD086C" w14:textId="069F17ED" w:rsidR="0096425B" w:rsidRPr="003751B6" w:rsidRDefault="0096425B" w:rsidP="00E63388">
            <w:pPr>
              <w:jc w:val="center"/>
              <w:rPr>
                <w:rFonts w:ascii="仿宋" w:eastAsia="仿宋" w:hAnsi="仿宋" w:hint="eastAsia"/>
                <w:sz w:val="24"/>
              </w:rPr>
            </w:pPr>
            <w:r w:rsidRPr="003751B6">
              <w:rPr>
                <w:rFonts w:ascii="仿宋" w:eastAsia="仿宋" w:hAnsi="仿宋" w:hint="eastAsia"/>
                <w:sz w:val="24"/>
              </w:rPr>
              <w:t>50</w:t>
            </w:r>
          </w:p>
        </w:tc>
        <w:tc>
          <w:tcPr>
            <w:tcW w:w="1780" w:type="dxa"/>
            <w:vAlign w:val="center"/>
          </w:tcPr>
          <w:p w14:paraId="4B78F4DF" w14:textId="0967FE14" w:rsidR="0096425B" w:rsidRPr="003751B6" w:rsidRDefault="0096425B" w:rsidP="00E63388">
            <w:pPr>
              <w:jc w:val="center"/>
              <w:rPr>
                <w:rFonts w:ascii="仿宋" w:eastAsia="仿宋" w:hAnsi="仿宋" w:hint="eastAsia"/>
                <w:sz w:val="24"/>
              </w:rPr>
            </w:pPr>
            <w:r w:rsidRPr="003751B6">
              <w:rPr>
                <w:rFonts w:ascii="仿宋" w:eastAsia="仿宋" w:hAnsi="仿宋" w:hint="eastAsia"/>
                <w:sz w:val="24"/>
              </w:rPr>
              <w:t>含电缆头制作</w:t>
            </w:r>
          </w:p>
        </w:tc>
      </w:tr>
      <w:tr w:rsidR="0096425B" w:rsidRPr="003751B6" w14:paraId="3997C82C" w14:textId="7A56E70D" w:rsidTr="00E63388">
        <w:trPr>
          <w:jc w:val="center"/>
        </w:trPr>
        <w:tc>
          <w:tcPr>
            <w:tcW w:w="846" w:type="dxa"/>
            <w:vAlign w:val="center"/>
          </w:tcPr>
          <w:p w14:paraId="6C2661FE" w14:textId="2B334ADC" w:rsidR="0096425B" w:rsidRPr="003751B6" w:rsidRDefault="0096425B" w:rsidP="00E63388">
            <w:pPr>
              <w:jc w:val="center"/>
              <w:rPr>
                <w:rFonts w:ascii="仿宋" w:eastAsia="仿宋" w:hAnsi="仿宋" w:hint="eastAsia"/>
                <w:sz w:val="24"/>
              </w:rPr>
            </w:pPr>
            <w:r w:rsidRPr="003751B6">
              <w:rPr>
                <w:rFonts w:ascii="仿宋" w:eastAsia="仿宋" w:hAnsi="仿宋" w:hint="eastAsia"/>
                <w:sz w:val="24"/>
              </w:rPr>
              <w:t>2</w:t>
            </w:r>
          </w:p>
        </w:tc>
        <w:tc>
          <w:tcPr>
            <w:tcW w:w="1701" w:type="dxa"/>
            <w:vAlign w:val="center"/>
          </w:tcPr>
          <w:p w14:paraId="178A2FA8" w14:textId="2AD1BA5C" w:rsidR="0096425B" w:rsidRPr="003751B6" w:rsidRDefault="003751B6" w:rsidP="00E63388">
            <w:pPr>
              <w:jc w:val="center"/>
              <w:rPr>
                <w:rFonts w:ascii="仿宋" w:eastAsia="仿宋" w:hAnsi="仿宋" w:hint="eastAsia"/>
                <w:sz w:val="24"/>
              </w:rPr>
            </w:pPr>
            <w:r w:rsidRPr="003751B6">
              <w:rPr>
                <w:rFonts w:ascii="仿宋" w:eastAsia="仿宋" w:hAnsi="仿宋" w:hint="eastAsia"/>
                <w:sz w:val="24"/>
              </w:rPr>
              <w:t>镀锌</w:t>
            </w:r>
            <w:r w:rsidR="0096425B" w:rsidRPr="003751B6">
              <w:rPr>
                <w:rFonts w:ascii="仿宋" w:eastAsia="仿宋" w:hAnsi="仿宋" w:hint="eastAsia"/>
                <w:sz w:val="24"/>
              </w:rPr>
              <w:t>桥架</w:t>
            </w:r>
          </w:p>
        </w:tc>
        <w:tc>
          <w:tcPr>
            <w:tcW w:w="2268" w:type="dxa"/>
            <w:vAlign w:val="center"/>
          </w:tcPr>
          <w:p w14:paraId="7242F4E9" w14:textId="3677BE71" w:rsidR="0096425B" w:rsidRPr="003751B6" w:rsidRDefault="003751B6" w:rsidP="00E63388">
            <w:pPr>
              <w:jc w:val="center"/>
              <w:rPr>
                <w:rFonts w:ascii="仿宋" w:eastAsia="仿宋" w:hAnsi="仿宋" w:hint="eastAsia"/>
                <w:sz w:val="24"/>
              </w:rPr>
            </w:pPr>
            <w:r w:rsidRPr="003751B6">
              <w:rPr>
                <w:rFonts w:ascii="仿宋" w:eastAsia="仿宋" w:hAnsi="仿宋" w:hint="eastAsia"/>
                <w:sz w:val="24"/>
              </w:rPr>
              <w:t>200mm*150mm</w:t>
            </w:r>
          </w:p>
        </w:tc>
        <w:tc>
          <w:tcPr>
            <w:tcW w:w="850" w:type="dxa"/>
            <w:vAlign w:val="center"/>
          </w:tcPr>
          <w:p w14:paraId="2B53068A" w14:textId="7D01D208" w:rsidR="0096425B" w:rsidRPr="003751B6" w:rsidRDefault="00A52447" w:rsidP="00E63388">
            <w:pPr>
              <w:jc w:val="center"/>
              <w:rPr>
                <w:rFonts w:ascii="仿宋" w:eastAsia="仿宋" w:hAnsi="仿宋" w:hint="eastAsia"/>
                <w:sz w:val="24"/>
              </w:rPr>
            </w:pPr>
            <w:r w:rsidRPr="003751B6">
              <w:rPr>
                <w:rFonts w:ascii="仿宋" w:eastAsia="仿宋" w:hAnsi="仿宋" w:hint="eastAsia"/>
                <w:sz w:val="24"/>
              </w:rPr>
              <w:t>米</w:t>
            </w:r>
          </w:p>
        </w:tc>
        <w:tc>
          <w:tcPr>
            <w:tcW w:w="851" w:type="dxa"/>
            <w:vAlign w:val="center"/>
          </w:tcPr>
          <w:p w14:paraId="2B2EB30D" w14:textId="38D2FB05" w:rsidR="0096425B" w:rsidRPr="003751B6" w:rsidRDefault="00A52447" w:rsidP="00E63388">
            <w:pPr>
              <w:jc w:val="center"/>
              <w:rPr>
                <w:rFonts w:ascii="仿宋" w:eastAsia="仿宋" w:hAnsi="仿宋" w:hint="eastAsia"/>
                <w:sz w:val="24"/>
              </w:rPr>
            </w:pPr>
            <w:r w:rsidRPr="003751B6">
              <w:rPr>
                <w:rFonts w:ascii="仿宋" w:eastAsia="仿宋" w:hAnsi="仿宋" w:hint="eastAsia"/>
                <w:sz w:val="24"/>
              </w:rPr>
              <w:t>50</w:t>
            </w:r>
          </w:p>
        </w:tc>
        <w:tc>
          <w:tcPr>
            <w:tcW w:w="1780" w:type="dxa"/>
            <w:vAlign w:val="center"/>
          </w:tcPr>
          <w:p w14:paraId="72EAC7F8" w14:textId="77777777" w:rsidR="0096425B" w:rsidRPr="003751B6" w:rsidRDefault="0096425B" w:rsidP="00E63388">
            <w:pPr>
              <w:jc w:val="center"/>
              <w:rPr>
                <w:rFonts w:ascii="仿宋" w:eastAsia="仿宋" w:hAnsi="仿宋" w:hint="eastAsia"/>
                <w:sz w:val="24"/>
              </w:rPr>
            </w:pPr>
          </w:p>
        </w:tc>
      </w:tr>
      <w:tr w:rsidR="0096425B" w:rsidRPr="003751B6" w14:paraId="0D70D78B" w14:textId="340664D0" w:rsidTr="00E63388">
        <w:trPr>
          <w:jc w:val="center"/>
        </w:trPr>
        <w:tc>
          <w:tcPr>
            <w:tcW w:w="846" w:type="dxa"/>
            <w:vAlign w:val="center"/>
          </w:tcPr>
          <w:p w14:paraId="0EE720A5" w14:textId="69CBA4D9" w:rsidR="0096425B" w:rsidRPr="003751B6" w:rsidRDefault="0096425B" w:rsidP="00E63388">
            <w:pPr>
              <w:jc w:val="center"/>
              <w:rPr>
                <w:rFonts w:ascii="仿宋" w:eastAsia="仿宋" w:hAnsi="仿宋" w:hint="eastAsia"/>
                <w:sz w:val="24"/>
              </w:rPr>
            </w:pPr>
            <w:r w:rsidRPr="003751B6">
              <w:rPr>
                <w:rFonts w:ascii="仿宋" w:eastAsia="仿宋" w:hAnsi="仿宋" w:hint="eastAsia"/>
                <w:sz w:val="24"/>
              </w:rPr>
              <w:t>3</w:t>
            </w:r>
          </w:p>
        </w:tc>
        <w:tc>
          <w:tcPr>
            <w:tcW w:w="1701" w:type="dxa"/>
            <w:vAlign w:val="center"/>
          </w:tcPr>
          <w:p w14:paraId="53DC198E" w14:textId="10F4B268" w:rsidR="0096425B" w:rsidRPr="003751B6" w:rsidRDefault="00A52447" w:rsidP="00E63388">
            <w:pPr>
              <w:jc w:val="center"/>
              <w:rPr>
                <w:rFonts w:ascii="仿宋" w:eastAsia="仿宋" w:hAnsi="仿宋" w:hint="eastAsia"/>
                <w:sz w:val="24"/>
              </w:rPr>
            </w:pPr>
            <w:r w:rsidRPr="003751B6">
              <w:rPr>
                <w:rFonts w:ascii="仿宋" w:eastAsia="仿宋" w:hAnsi="仿宋" w:hint="eastAsia"/>
                <w:sz w:val="24"/>
              </w:rPr>
              <w:t>辅材</w:t>
            </w:r>
          </w:p>
        </w:tc>
        <w:tc>
          <w:tcPr>
            <w:tcW w:w="2268" w:type="dxa"/>
            <w:vAlign w:val="center"/>
          </w:tcPr>
          <w:p w14:paraId="45273945" w14:textId="56A75AA9" w:rsidR="0096425B" w:rsidRPr="003751B6" w:rsidRDefault="00A52447" w:rsidP="00E63388">
            <w:pPr>
              <w:jc w:val="center"/>
              <w:rPr>
                <w:rFonts w:ascii="仿宋" w:eastAsia="仿宋" w:hAnsi="仿宋" w:hint="eastAsia"/>
                <w:sz w:val="24"/>
              </w:rPr>
            </w:pPr>
            <w:r w:rsidRPr="003751B6">
              <w:rPr>
                <w:rFonts w:ascii="仿宋" w:eastAsia="仿宋" w:hAnsi="仿宋" w:hint="eastAsia"/>
                <w:sz w:val="24"/>
              </w:rPr>
              <w:t>/</w:t>
            </w:r>
          </w:p>
        </w:tc>
        <w:tc>
          <w:tcPr>
            <w:tcW w:w="850" w:type="dxa"/>
            <w:vAlign w:val="center"/>
          </w:tcPr>
          <w:p w14:paraId="3DCD3E98" w14:textId="6D4DDB56" w:rsidR="0096425B" w:rsidRPr="003751B6" w:rsidRDefault="00A52447" w:rsidP="00E63388">
            <w:pPr>
              <w:jc w:val="center"/>
              <w:rPr>
                <w:rFonts w:ascii="仿宋" w:eastAsia="仿宋" w:hAnsi="仿宋" w:hint="eastAsia"/>
                <w:sz w:val="24"/>
              </w:rPr>
            </w:pPr>
            <w:r w:rsidRPr="003751B6">
              <w:rPr>
                <w:rFonts w:ascii="仿宋" w:eastAsia="仿宋" w:hAnsi="仿宋" w:hint="eastAsia"/>
                <w:sz w:val="24"/>
              </w:rPr>
              <w:t>项</w:t>
            </w:r>
          </w:p>
        </w:tc>
        <w:tc>
          <w:tcPr>
            <w:tcW w:w="851" w:type="dxa"/>
            <w:vAlign w:val="center"/>
          </w:tcPr>
          <w:p w14:paraId="05E7172D" w14:textId="5EE45931" w:rsidR="0096425B" w:rsidRPr="003751B6" w:rsidRDefault="00A52447" w:rsidP="00E63388">
            <w:pPr>
              <w:jc w:val="center"/>
              <w:rPr>
                <w:rFonts w:ascii="仿宋" w:eastAsia="仿宋" w:hAnsi="仿宋" w:hint="eastAsia"/>
                <w:sz w:val="24"/>
              </w:rPr>
            </w:pPr>
            <w:r w:rsidRPr="003751B6">
              <w:rPr>
                <w:rFonts w:ascii="仿宋" w:eastAsia="仿宋" w:hAnsi="仿宋" w:hint="eastAsia"/>
                <w:sz w:val="24"/>
              </w:rPr>
              <w:t>1</w:t>
            </w:r>
          </w:p>
        </w:tc>
        <w:tc>
          <w:tcPr>
            <w:tcW w:w="1780" w:type="dxa"/>
            <w:vAlign w:val="center"/>
          </w:tcPr>
          <w:p w14:paraId="745652CE" w14:textId="54139AEC" w:rsidR="0096425B" w:rsidRPr="003751B6" w:rsidRDefault="00A52447" w:rsidP="00E63388">
            <w:pPr>
              <w:jc w:val="center"/>
              <w:rPr>
                <w:rFonts w:ascii="仿宋" w:eastAsia="仿宋" w:hAnsi="仿宋" w:hint="eastAsia"/>
                <w:sz w:val="24"/>
              </w:rPr>
            </w:pPr>
            <w:r w:rsidRPr="003751B6">
              <w:rPr>
                <w:rFonts w:ascii="仿宋" w:eastAsia="仿宋" w:hAnsi="仿宋" w:hint="eastAsia"/>
                <w:sz w:val="24"/>
              </w:rPr>
              <w:t>绝缘器件、各类五金辅材等</w:t>
            </w:r>
          </w:p>
        </w:tc>
      </w:tr>
      <w:tr w:rsidR="00A52447" w:rsidRPr="003751B6" w14:paraId="1844D9BB" w14:textId="77777777" w:rsidTr="00E63388">
        <w:trPr>
          <w:jc w:val="center"/>
        </w:trPr>
        <w:tc>
          <w:tcPr>
            <w:tcW w:w="846" w:type="dxa"/>
            <w:vAlign w:val="center"/>
          </w:tcPr>
          <w:p w14:paraId="13645A93" w14:textId="2461A14B" w:rsidR="00A52447" w:rsidRPr="003751B6" w:rsidRDefault="00A52447" w:rsidP="00E63388">
            <w:pPr>
              <w:jc w:val="center"/>
              <w:rPr>
                <w:rFonts w:ascii="仿宋" w:eastAsia="仿宋" w:hAnsi="仿宋" w:hint="eastAsia"/>
                <w:sz w:val="24"/>
              </w:rPr>
            </w:pPr>
            <w:r w:rsidRPr="003751B6">
              <w:rPr>
                <w:rFonts w:ascii="仿宋" w:eastAsia="仿宋" w:hAnsi="仿宋" w:hint="eastAsia"/>
                <w:sz w:val="24"/>
              </w:rPr>
              <w:t>4</w:t>
            </w:r>
          </w:p>
        </w:tc>
        <w:tc>
          <w:tcPr>
            <w:tcW w:w="1701" w:type="dxa"/>
            <w:vAlign w:val="center"/>
          </w:tcPr>
          <w:p w14:paraId="0BF37FC3" w14:textId="3C29355E" w:rsidR="00A52447" w:rsidRPr="003751B6" w:rsidRDefault="00A52447" w:rsidP="00E63388">
            <w:pPr>
              <w:jc w:val="center"/>
              <w:rPr>
                <w:rFonts w:ascii="仿宋" w:eastAsia="仿宋" w:hAnsi="仿宋" w:hint="eastAsia"/>
                <w:sz w:val="24"/>
              </w:rPr>
            </w:pPr>
            <w:r w:rsidRPr="003751B6">
              <w:rPr>
                <w:rFonts w:ascii="仿宋" w:eastAsia="仿宋" w:hAnsi="仿宋" w:hint="eastAsia"/>
                <w:sz w:val="24"/>
              </w:rPr>
              <w:t>供电局相关手续办理</w:t>
            </w:r>
          </w:p>
        </w:tc>
        <w:tc>
          <w:tcPr>
            <w:tcW w:w="2268" w:type="dxa"/>
            <w:vAlign w:val="center"/>
          </w:tcPr>
          <w:p w14:paraId="177924D3" w14:textId="13F12454" w:rsidR="00A52447" w:rsidRPr="003751B6" w:rsidRDefault="00A52447" w:rsidP="00E63388">
            <w:pPr>
              <w:jc w:val="center"/>
              <w:rPr>
                <w:rFonts w:ascii="仿宋" w:eastAsia="仿宋" w:hAnsi="仿宋" w:hint="eastAsia"/>
                <w:sz w:val="24"/>
              </w:rPr>
            </w:pPr>
            <w:r w:rsidRPr="003751B6">
              <w:rPr>
                <w:rFonts w:ascii="仿宋" w:eastAsia="仿宋" w:hAnsi="仿宋" w:hint="eastAsia"/>
                <w:sz w:val="24"/>
              </w:rPr>
              <w:t>/</w:t>
            </w:r>
          </w:p>
        </w:tc>
        <w:tc>
          <w:tcPr>
            <w:tcW w:w="850" w:type="dxa"/>
            <w:vAlign w:val="center"/>
          </w:tcPr>
          <w:p w14:paraId="1D8662FC" w14:textId="250B6171" w:rsidR="00A52447" w:rsidRPr="003751B6" w:rsidRDefault="00A52447" w:rsidP="00E63388">
            <w:pPr>
              <w:jc w:val="center"/>
              <w:rPr>
                <w:rFonts w:ascii="仿宋" w:eastAsia="仿宋" w:hAnsi="仿宋" w:hint="eastAsia"/>
                <w:sz w:val="24"/>
              </w:rPr>
            </w:pPr>
            <w:r w:rsidRPr="003751B6">
              <w:rPr>
                <w:rFonts w:ascii="仿宋" w:eastAsia="仿宋" w:hAnsi="仿宋" w:hint="eastAsia"/>
                <w:sz w:val="24"/>
              </w:rPr>
              <w:t>项</w:t>
            </w:r>
          </w:p>
        </w:tc>
        <w:tc>
          <w:tcPr>
            <w:tcW w:w="851" w:type="dxa"/>
            <w:vAlign w:val="center"/>
          </w:tcPr>
          <w:p w14:paraId="47901717" w14:textId="40A5E4FF" w:rsidR="00A52447" w:rsidRPr="003751B6" w:rsidRDefault="00A52447" w:rsidP="00E63388">
            <w:pPr>
              <w:jc w:val="center"/>
              <w:rPr>
                <w:rFonts w:ascii="仿宋" w:eastAsia="仿宋" w:hAnsi="仿宋" w:hint="eastAsia"/>
                <w:sz w:val="24"/>
              </w:rPr>
            </w:pPr>
            <w:r w:rsidRPr="003751B6">
              <w:rPr>
                <w:rFonts w:ascii="仿宋" w:eastAsia="仿宋" w:hAnsi="仿宋" w:hint="eastAsia"/>
                <w:sz w:val="24"/>
              </w:rPr>
              <w:t>1</w:t>
            </w:r>
          </w:p>
        </w:tc>
        <w:tc>
          <w:tcPr>
            <w:tcW w:w="1780" w:type="dxa"/>
            <w:vAlign w:val="center"/>
          </w:tcPr>
          <w:p w14:paraId="7DD2BA5F" w14:textId="77777777" w:rsidR="00A52447" w:rsidRPr="003751B6" w:rsidRDefault="00A52447" w:rsidP="00E63388">
            <w:pPr>
              <w:jc w:val="center"/>
              <w:rPr>
                <w:rFonts w:ascii="仿宋" w:eastAsia="仿宋" w:hAnsi="仿宋" w:hint="eastAsia"/>
                <w:sz w:val="24"/>
              </w:rPr>
            </w:pPr>
          </w:p>
        </w:tc>
      </w:tr>
    </w:tbl>
    <w:p w14:paraId="504DDAC3" w14:textId="4B939658" w:rsidR="0096425B" w:rsidRPr="003751B6" w:rsidRDefault="003751B6" w:rsidP="00E63388">
      <w:pPr>
        <w:pStyle w:val="a9"/>
        <w:numPr>
          <w:ilvl w:val="0"/>
          <w:numId w:val="3"/>
        </w:numPr>
        <w:jc w:val="both"/>
        <w:rPr>
          <w:rFonts w:ascii="仿宋" w:eastAsia="仿宋" w:hAnsi="仿宋" w:hint="eastAsia"/>
          <w:sz w:val="28"/>
          <w:szCs w:val="28"/>
        </w:rPr>
      </w:pPr>
      <w:r>
        <w:rPr>
          <w:rFonts w:ascii="仿宋" w:eastAsia="仿宋" w:hAnsi="仿宋" w:hint="eastAsia"/>
          <w:sz w:val="28"/>
          <w:szCs w:val="28"/>
        </w:rPr>
        <w:t>实施周期：20日历天</w:t>
      </w:r>
    </w:p>
    <w:p w14:paraId="460C8316" w14:textId="4AB61458" w:rsidR="009725F6" w:rsidRPr="003751B6" w:rsidRDefault="00ED5F26" w:rsidP="00E63388">
      <w:pPr>
        <w:pStyle w:val="a9"/>
        <w:numPr>
          <w:ilvl w:val="0"/>
          <w:numId w:val="1"/>
        </w:numPr>
        <w:jc w:val="both"/>
        <w:rPr>
          <w:rFonts w:ascii="仿宋" w:eastAsia="仿宋" w:hAnsi="仿宋" w:hint="eastAsia"/>
          <w:sz w:val="28"/>
          <w:szCs w:val="28"/>
        </w:rPr>
      </w:pPr>
      <w:r w:rsidRPr="003751B6">
        <w:rPr>
          <w:rFonts w:ascii="仿宋" w:eastAsia="仿宋" w:hAnsi="仿宋" w:hint="eastAsia"/>
          <w:sz w:val="28"/>
          <w:szCs w:val="28"/>
        </w:rPr>
        <w:t>服务要求</w:t>
      </w:r>
    </w:p>
    <w:p w14:paraId="2E6EAEC9" w14:textId="732499D8" w:rsidR="003751B6" w:rsidRDefault="003751B6" w:rsidP="00E63388">
      <w:pPr>
        <w:pStyle w:val="a9"/>
        <w:numPr>
          <w:ilvl w:val="0"/>
          <w:numId w:val="2"/>
        </w:numPr>
        <w:jc w:val="both"/>
        <w:rPr>
          <w:rFonts w:ascii="仿宋" w:eastAsia="仿宋" w:hAnsi="仿宋"/>
          <w:sz w:val="28"/>
          <w:szCs w:val="28"/>
        </w:rPr>
      </w:pPr>
      <w:r>
        <w:rPr>
          <w:rFonts w:ascii="仿宋" w:eastAsia="仿宋" w:hAnsi="仿宋" w:hint="eastAsia"/>
          <w:sz w:val="28"/>
          <w:szCs w:val="28"/>
        </w:rPr>
        <w:t>完成该低压馈线迁移工作前的供电局停电报批工作；</w:t>
      </w:r>
    </w:p>
    <w:p w14:paraId="228A2FD5" w14:textId="2E4AF6D0" w:rsidR="00E14A97" w:rsidRDefault="00E14A97" w:rsidP="00E63388">
      <w:pPr>
        <w:pStyle w:val="a9"/>
        <w:numPr>
          <w:ilvl w:val="0"/>
          <w:numId w:val="2"/>
        </w:numPr>
        <w:jc w:val="both"/>
        <w:rPr>
          <w:rFonts w:ascii="仿宋" w:eastAsia="仿宋" w:hAnsi="仿宋"/>
          <w:sz w:val="28"/>
          <w:szCs w:val="28"/>
        </w:rPr>
      </w:pPr>
      <w:r>
        <w:rPr>
          <w:rFonts w:ascii="仿宋" w:eastAsia="仿宋" w:hAnsi="仿宋" w:hint="eastAsia"/>
          <w:sz w:val="28"/>
          <w:szCs w:val="28"/>
        </w:rPr>
        <w:t>所有供应物资均为符合供电局要求的合格优质产品，且均需提供合格证、出厂证明等资料留存；</w:t>
      </w:r>
    </w:p>
    <w:p w14:paraId="13693EE6" w14:textId="52C6C489" w:rsidR="006642DA" w:rsidRPr="003751B6" w:rsidRDefault="006642DA" w:rsidP="00E63388">
      <w:pPr>
        <w:pStyle w:val="a9"/>
        <w:numPr>
          <w:ilvl w:val="0"/>
          <w:numId w:val="2"/>
        </w:numPr>
        <w:jc w:val="both"/>
        <w:rPr>
          <w:rFonts w:ascii="仿宋" w:eastAsia="仿宋" w:hAnsi="仿宋" w:hint="eastAsia"/>
          <w:sz w:val="28"/>
          <w:szCs w:val="28"/>
        </w:rPr>
      </w:pPr>
      <w:r w:rsidRPr="003751B6">
        <w:rPr>
          <w:rFonts w:ascii="仿宋" w:eastAsia="仿宋" w:hAnsi="仿宋" w:hint="eastAsia"/>
          <w:sz w:val="28"/>
          <w:szCs w:val="28"/>
        </w:rPr>
        <w:t>完成采购电缆桥架安装施工及相关试验工作</w:t>
      </w:r>
      <w:r w:rsidR="003751B6">
        <w:rPr>
          <w:rFonts w:ascii="仿宋" w:eastAsia="仿宋" w:hAnsi="仿宋" w:hint="eastAsia"/>
          <w:sz w:val="28"/>
          <w:szCs w:val="28"/>
        </w:rPr>
        <w:t>，确保安全可靠</w:t>
      </w:r>
      <w:r w:rsidRPr="003751B6">
        <w:rPr>
          <w:rFonts w:ascii="仿宋" w:eastAsia="仿宋" w:hAnsi="仿宋" w:hint="eastAsia"/>
          <w:sz w:val="28"/>
          <w:szCs w:val="28"/>
        </w:rPr>
        <w:t>；</w:t>
      </w:r>
    </w:p>
    <w:p w14:paraId="52E7680E" w14:textId="74F99838" w:rsidR="006642DA" w:rsidRDefault="006642DA" w:rsidP="00E63388">
      <w:pPr>
        <w:pStyle w:val="a9"/>
        <w:numPr>
          <w:ilvl w:val="0"/>
          <w:numId w:val="2"/>
        </w:numPr>
        <w:jc w:val="both"/>
        <w:rPr>
          <w:rFonts w:ascii="仿宋" w:eastAsia="仿宋" w:hAnsi="仿宋"/>
          <w:sz w:val="28"/>
          <w:szCs w:val="28"/>
        </w:rPr>
      </w:pPr>
      <w:r w:rsidRPr="003751B6">
        <w:rPr>
          <w:rFonts w:ascii="仿宋" w:eastAsia="仿宋" w:hAnsi="仿宋" w:hint="eastAsia"/>
          <w:sz w:val="28"/>
          <w:szCs w:val="28"/>
        </w:rPr>
        <w:t>完成该低压馈线迁移项目的供电局验收</w:t>
      </w:r>
      <w:r w:rsidR="003751B6">
        <w:rPr>
          <w:rFonts w:ascii="仿宋" w:eastAsia="仿宋" w:hAnsi="仿宋" w:hint="eastAsia"/>
          <w:sz w:val="28"/>
          <w:szCs w:val="28"/>
        </w:rPr>
        <w:t>、备案、移交等相关流程手续工作</w:t>
      </w:r>
      <w:r w:rsidRPr="003751B6">
        <w:rPr>
          <w:rFonts w:ascii="仿宋" w:eastAsia="仿宋" w:hAnsi="仿宋" w:hint="eastAsia"/>
          <w:sz w:val="28"/>
          <w:szCs w:val="28"/>
        </w:rPr>
        <w:t>；</w:t>
      </w:r>
    </w:p>
    <w:p w14:paraId="48CB704D" w14:textId="296459ED" w:rsidR="003751B6" w:rsidRDefault="003751B6" w:rsidP="00E63388">
      <w:pPr>
        <w:pStyle w:val="a9"/>
        <w:numPr>
          <w:ilvl w:val="0"/>
          <w:numId w:val="2"/>
        </w:numPr>
        <w:jc w:val="both"/>
        <w:rPr>
          <w:rFonts w:ascii="仿宋" w:eastAsia="仿宋" w:hAnsi="仿宋"/>
          <w:sz w:val="28"/>
          <w:szCs w:val="28"/>
        </w:rPr>
      </w:pPr>
      <w:r>
        <w:rPr>
          <w:rFonts w:ascii="仿宋" w:eastAsia="仿宋" w:hAnsi="仿宋" w:hint="eastAsia"/>
          <w:sz w:val="28"/>
          <w:szCs w:val="28"/>
        </w:rPr>
        <w:t>完成旧有电缆拆除和移交手续；</w:t>
      </w:r>
    </w:p>
    <w:p w14:paraId="242C8897" w14:textId="59205370" w:rsidR="003751B6" w:rsidRPr="003751B6" w:rsidRDefault="003751B6" w:rsidP="00E63388">
      <w:pPr>
        <w:pStyle w:val="a9"/>
        <w:numPr>
          <w:ilvl w:val="0"/>
          <w:numId w:val="2"/>
        </w:numPr>
        <w:jc w:val="both"/>
        <w:rPr>
          <w:rFonts w:ascii="仿宋" w:eastAsia="仿宋" w:hAnsi="仿宋" w:hint="eastAsia"/>
          <w:sz w:val="28"/>
          <w:szCs w:val="28"/>
        </w:rPr>
      </w:pPr>
      <w:r>
        <w:rPr>
          <w:rFonts w:ascii="仿宋" w:eastAsia="仿宋" w:hAnsi="仿宋" w:hint="eastAsia"/>
          <w:sz w:val="28"/>
          <w:szCs w:val="28"/>
        </w:rPr>
        <w:lastRenderedPageBreak/>
        <w:t>项目过程中产生的所有</w:t>
      </w:r>
      <w:r w:rsidR="00E14A97">
        <w:rPr>
          <w:rFonts w:ascii="仿宋" w:eastAsia="仿宋" w:hAnsi="仿宋" w:hint="eastAsia"/>
          <w:sz w:val="28"/>
          <w:szCs w:val="28"/>
        </w:rPr>
        <w:t>报价</w:t>
      </w:r>
      <w:r>
        <w:rPr>
          <w:rFonts w:ascii="仿宋" w:eastAsia="仿宋" w:hAnsi="仿宋" w:hint="eastAsia"/>
          <w:sz w:val="28"/>
          <w:szCs w:val="28"/>
        </w:rPr>
        <w:t>其他费用均由</w:t>
      </w:r>
      <w:r w:rsidR="00E14A97">
        <w:rPr>
          <w:rFonts w:ascii="仿宋" w:eastAsia="仿宋" w:hAnsi="仿宋" w:hint="eastAsia"/>
          <w:sz w:val="28"/>
          <w:szCs w:val="28"/>
        </w:rPr>
        <w:t>中标供应商负责，不再另行增项；</w:t>
      </w:r>
    </w:p>
    <w:p w14:paraId="49957281" w14:textId="663E4249" w:rsidR="00ED5F26" w:rsidRDefault="00ED5F26" w:rsidP="00E63388">
      <w:pPr>
        <w:pStyle w:val="a9"/>
        <w:numPr>
          <w:ilvl w:val="0"/>
          <w:numId w:val="1"/>
        </w:numPr>
        <w:jc w:val="both"/>
        <w:rPr>
          <w:rFonts w:ascii="仿宋" w:eastAsia="仿宋" w:hAnsi="仿宋"/>
          <w:sz w:val="28"/>
          <w:szCs w:val="28"/>
        </w:rPr>
      </w:pPr>
      <w:r w:rsidRPr="003751B6">
        <w:rPr>
          <w:rFonts w:ascii="仿宋" w:eastAsia="仿宋" w:hAnsi="仿宋" w:hint="eastAsia"/>
          <w:sz w:val="28"/>
          <w:szCs w:val="28"/>
        </w:rPr>
        <w:t>资质要求</w:t>
      </w:r>
    </w:p>
    <w:p w14:paraId="7788FF78" w14:textId="754C04E2" w:rsidR="00E14A97" w:rsidRDefault="001624DC" w:rsidP="00E63388">
      <w:pPr>
        <w:pStyle w:val="a9"/>
        <w:ind w:left="450" w:firstLineChars="200" w:firstLine="560"/>
        <w:jc w:val="both"/>
        <w:rPr>
          <w:rFonts w:ascii="仿宋" w:eastAsia="仿宋" w:hAnsi="仿宋"/>
          <w:sz w:val="28"/>
          <w:szCs w:val="28"/>
        </w:rPr>
      </w:pPr>
      <w:r>
        <w:rPr>
          <w:rFonts w:ascii="仿宋" w:eastAsia="仿宋" w:hAnsi="仿宋" w:hint="eastAsia"/>
          <w:sz w:val="28"/>
          <w:szCs w:val="28"/>
        </w:rPr>
        <w:t>电力设施承装类五级、承修类五级、承试类五级许可证，并在有效期内。</w:t>
      </w:r>
    </w:p>
    <w:p w14:paraId="28D78F8B" w14:textId="77777777" w:rsidR="00E63388" w:rsidRDefault="00E63388" w:rsidP="001624DC">
      <w:pPr>
        <w:pStyle w:val="a9"/>
        <w:ind w:left="450" w:firstLineChars="200" w:firstLine="560"/>
        <w:rPr>
          <w:rFonts w:ascii="仿宋" w:eastAsia="仿宋" w:hAnsi="仿宋"/>
          <w:sz w:val="28"/>
          <w:szCs w:val="28"/>
        </w:rPr>
      </w:pPr>
    </w:p>
    <w:p w14:paraId="5A05540E" w14:textId="77777777" w:rsidR="00E63388" w:rsidRDefault="00E63388" w:rsidP="001624DC">
      <w:pPr>
        <w:pStyle w:val="a9"/>
        <w:ind w:left="450" w:firstLineChars="200" w:firstLine="560"/>
        <w:rPr>
          <w:rFonts w:ascii="仿宋" w:eastAsia="仿宋" w:hAnsi="仿宋"/>
          <w:sz w:val="28"/>
          <w:szCs w:val="28"/>
        </w:rPr>
      </w:pPr>
    </w:p>
    <w:p w14:paraId="72C29C7D" w14:textId="77777777" w:rsidR="00E63388" w:rsidRDefault="00E63388" w:rsidP="001624DC">
      <w:pPr>
        <w:pStyle w:val="a9"/>
        <w:ind w:left="450" w:firstLineChars="200" w:firstLine="560"/>
        <w:rPr>
          <w:rFonts w:ascii="仿宋" w:eastAsia="仿宋" w:hAnsi="仿宋"/>
          <w:sz w:val="28"/>
          <w:szCs w:val="28"/>
        </w:rPr>
      </w:pPr>
    </w:p>
    <w:p w14:paraId="5B005DFD" w14:textId="19CD76AA" w:rsidR="00E63388" w:rsidRDefault="00E63388" w:rsidP="00E63388">
      <w:pPr>
        <w:pStyle w:val="a9"/>
        <w:wordWrap w:val="0"/>
        <w:ind w:left="450" w:firstLineChars="200" w:firstLine="560"/>
        <w:jc w:val="right"/>
        <w:rPr>
          <w:rFonts w:ascii="仿宋" w:eastAsia="仿宋" w:hAnsi="仿宋" w:hint="eastAsia"/>
          <w:sz w:val="28"/>
          <w:szCs w:val="28"/>
        </w:rPr>
      </w:pPr>
      <w:r>
        <w:rPr>
          <w:rFonts w:ascii="仿宋" w:eastAsia="仿宋" w:hAnsi="仿宋" w:hint="eastAsia"/>
          <w:sz w:val="28"/>
          <w:szCs w:val="28"/>
        </w:rPr>
        <w:t xml:space="preserve">基 建 科    </w:t>
      </w:r>
    </w:p>
    <w:p w14:paraId="31511A20" w14:textId="1C76FCA1" w:rsidR="00E63388" w:rsidRPr="00E63388" w:rsidRDefault="00E63388" w:rsidP="00E63388">
      <w:pPr>
        <w:pStyle w:val="a9"/>
        <w:ind w:left="450" w:firstLineChars="200" w:firstLine="560"/>
        <w:jc w:val="right"/>
        <w:rPr>
          <w:rFonts w:ascii="仿宋" w:eastAsia="仿宋" w:hAnsi="仿宋" w:hint="eastAsia"/>
          <w:sz w:val="28"/>
          <w:szCs w:val="28"/>
        </w:rPr>
      </w:pPr>
      <w:r>
        <w:rPr>
          <w:rFonts w:ascii="仿宋" w:eastAsia="仿宋" w:hAnsi="仿宋"/>
          <w:sz w:val="28"/>
          <w:szCs w:val="28"/>
        </w:rPr>
        <w:t>2025年3月26日</w:t>
      </w:r>
    </w:p>
    <w:sectPr w:rsidR="00E63388" w:rsidRPr="00E633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C5985" w14:textId="77777777" w:rsidR="00B507F5" w:rsidRDefault="00B507F5" w:rsidP="00ED5F26">
      <w:pPr>
        <w:spacing w:after="0" w:line="240" w:lineRule="auto"/>
        <w:rPr>
          <w:rFonts w:hint="eastAsia"/>
        </w:rPr>
      </w:pPr>
      <w:r>
        <w:separator/>
      </w:r>
    </w:p>
  </w:endnote>
  <w:endnote w:type="continuationSeparator" w:id="0">
    <w:p w14:paraId="7DF3CA16" w14:textId="77777777" w:rsidR="00B507F5" w:rsidRDefault="00B507F5" w:rsidP="00ED5F26">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A426E" w14:textId="77777777" w:rsidR="00B507F5" w:rsidRDefault="00B507F5" w:rsidP="00ED5F26">
      <w:pPr>
        <w:spacing w:after="0" w:line="240" w:lineRule="auto"/>
        <w:rPr>
          <w:rFonts w:hint="eastAsia"/>
        </w:rPr>
      </w:pPr>
      <w:r>
        <w:separator/>
      </w:r>
    </w:p>
  </w:footnote>
  <w:footnote w:type="continuationSeparator" w:id="0">
    <w:p w14:paraId="5FCE0E87" w14:textId="77777777" w:rsidR="00B507F5" w:rsidRDefault="00B507F5" w:rsidP="00ED5F26">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80959"/>
    <w:multiLevelType w:val="hybridMultilevel"/>
    <w:tmpl w:val="6FF0B462"/>
    <w:lvl w:ilvl="0" w:tplc="B06A85D2">
      <w:start w:val="1"/>
      <w:numFmt w:val="japaneseCounting"/>
      <w:lvlText w:val="%1、"/>
      <w:lvlJc w:val="left"/>
      <w:pPr>
        <w:ind w:left="450" w:hanging="45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605A3270"/>
    <w:multiLevelType w:val="hybridMultilevel"/>
    <w:tmpl w:val="D51E767A"/>
    <w:lvl w:ilvl="0" w:tplc="FBAC8424">
      <w:start w:val="1"/>
      <w:numFmt w:val="decimal"/>
      <w:lvlText w:val="%1."/>
      <w:lvlJc w:val="left"/>
      <w:pPr>
        <w:ind w:left="800" w:hanging="360"/>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2" w15:restartNumberingAfterBreak="0">
    <w:nsid w:val="761B491D"/>
    <w:multiLevelType w:val="hybridMultilevel"/>
    <w:tmpl w:val="790A1840"/>
    <w:lvl w:ilvl="0" w:tplc="AE9C0740">
      <w:start w:val="1"/>
      <w:numFmt w:val="decimal"/>
      <w:lvlText w:val="%1."/>
      <w:lvlJc w:val="left"/>
      <w:pPr>
        <w:ind w:left="810" w:hanging="360"/>
      </w:pPr>
      <w:rPr>
        <w:rFonts w:hint="default"/>
      </w:rPr>
    </w:lvl>
    <w:lvl w:ilvl="1" w:tplc="04090019" w:tentative="1">
      <w:start w:val="1"/>
      <w:numFmt w:val="lowerLetter"/>
      <w:lvlText w:val="%2)"/>
      <w:lvlJc w:val="left"/>
      <w:pPr>
        <w:ind w:left="1330" w:hanging="440"/>
      </w:pPr>
    </w:lvl>
    <w:lvl w:ilvl="2" w:tplc="0409001B" w:tentative="1">
      <w:start w:val="1"/>
      <w:numFmt w:val="lowerRoman"/>
      <w:lvlText w:val="%3."/>
      <w:lvlJc w:val="right"/>
      <w:pPr>
        <w:ind w:left="1770" w:hanging="440"/>
      </w:pPr>
    </w:lvl>
    <w:lvl w:ilvl="3" w:tplc="0409000F" w:tentative="1">
      <w:start w:val="1"/>
      <w:numFmt w:val="decimal"/>
      <w:lvlText w:val="%4."/>
      <w:lvlJc w:val="left"/>
      <w:pPr>
        <w:ind w:left="2210" w:hanging="440"/>
      </w:pPr>
    </w:lvl>
    <w:lvl w:ilvl="4" w:tplc="04090019" w:tentative="1">
      <w:start w:val="1"/>
      <w:numFmt w:val="lowerLetter"/>
      <w:lvlText w:val="%5)"/>
      <w:lvlJc w:val="left"/>
      <w:pPr>
        <w:ind w:left="2650" w:hanging="440"/>
      </w:pPr>
    </w:lvl>
    <w:lvl w:ilvl="5" w:tplc="0409001B" w:tentative="1">
      <w:start w:val="1"/>
      <w:numFmt w:val="lowerRoman"/>
      <w:lvlText w:val="%6."/>
      <w:lvlJc w:val="right"/>
      <w:pPr>
        <w:ind w:left="3090" w:hanging="440"/>
      </w:pPr>
    </w:lvl>
    <w:lvl w:ilvl="6" w:tplc="0409000F" w:tentative="1">
      <w:start w:val="1"/>
      <w:numFmt w:val="decimal"/>
      <w:lvlText w:val="%7."/>
      <w:lvlJc w:val="left"/>
      <w:pPr>
        <w:ind w:left="3530" w:hanging="440"/>
      </w:pPr>
    </w:lvl>
    <w:lvl w:ilvl="7" w:tplc="04090019" w:tentative="1">
      <w:start w:val="1"/>
      <w:numFmt w:val="lowerLetter"/>
      <w:lvlText w:val="%8)"/>
      <w:lvlJc w:val="left"/>
      <w:pPr>
        <w:ind w:left="3970" w:hanging="440"/>
      </w:pPr>
    </w:lvl>
    <w:lvl w:ilvl="8" w:tplc="0409001B" w:tentative="1">
      <w:start w:val="1"/>
      <w:numFmt w:val="lowerRoman"/>
      <w:lvlText w:val="%9."/>
      <w:lvlJc w:val="right"/>
      <w:pPr>
        <w:ind w:left="4410" w:hanging="440"/>
      </w:pPr>
    </w:lvl>
  </w:abstractNum>
  <w:num w:numId="1" w16cid:durableId="804005265">
    <w:abstractNumId w:val="0"/>
  </w:num>
  <w:num w:numId="2" w16cid:durableId="1540625894">
    <w:abstractNumId w:val="2"/>
  </w:num>
  <w:num w:numId="3" w16cid:durableId="2102338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83F"/>
    <w:rsid w:val="00123A71"/>
    <w:rsid w:val="0014785E"/>
    <w:rsid w:val="001624DC"/>
    <w:rsid w:val="00184708"/>
    <w:rsid w:val="001966E6"/>
    <w:rsid w:val="00370324"/>
    <w:rsid w:val="00370D9E"/>
    <w:rsid w:val="003751B6"/>
    <w:rsid w:val="00580259"/>
    <w:rsid w:val="00643F33"/>
    <w:rsid w:val="006642DA"/>
    <w:rsid w:val="006D483F"/>
    <w:rsid w:val="0096425B"/>
    <w:rsid w:val="009725F6"/>
    <w:rsid w:val="00A52447"/>
    <w:rsid w:val="00A62B07"/>
    <w:rsid w:val="00B507F5"/>
    <w:rsid w:val="00DE5F55"/>
    <w:rsid w:val="00DE6112"/>
    <w:rsid w:val="00E14A97"/>
    <w:rsid w:val="00E63388"/>
    <w:rsid w:val="00ED5F26"/>
    <w:rsid w:val="00FC2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57F78"/>
  <w15:chartTrackingRefBased/>
  <w15:docId w15:val="{1F407B5A-4C7A-442A-B4D2-CED0B1DB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8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8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8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8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8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8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8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8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8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8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8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8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83F"/>
    <w:rPr>
      <w:rFonts w:cstheme="majorBidi"/>
      <w:color w:val="2F5496" w:themeColor="accent1" w:themeShade="BF"/>
      <w:sz w:val="28"/>
      <w:szCs w:val="28"/>
    </w:rPr>
  </w:style>
  <w:style w:type="character" w:customStyle="1" w:styleId="50">
    <w:name w:val="标题 5 字符"/>
    <w:basedOn w:val="a0"/>
    <w:link w:val="5"/>
    <w:uiPriority w:val="9"/>
    <w:semiHidden/>
    <w:rsid w:val="006D483F"/>
    <w:rPr>
      <w:rFonts w:cstheme="majorBidi"/>
      <w:color w:val="2F5496" w:themeColor="accent1" w:themeShade="BF"/>
      <w:sz w:val="24"/>
    </w:rPr>
  </w:style>
  <w:style w:type="character" w:customStyle="1" w:styleId="60">
    <w:name w:val="标题 6 字符"/>
    <w:basedOn w:val="a0"/>
    <w:link w:val="6"/>
    <w:uiPriority w:val="9"/>
    <w:semiHidden/>
    <w:rsid w:val="006D483F"/>
    <w:rPr>
      <w:rFonts w:cstheme="majorBidi"/>
      <w:b/>
      <w:bCs/>
      <w:color w:val="2F5496" w:themeColor="accent1" w:themeShade="BF"/>
    </w:rPr>
  </w:style>
  <w:style w:type="character" w:customStyle="1" w:styleId="70">
    <w:name w:val="标题 7 字符"/>
    <w:basedOn w:val="a0"/>
    <w:link w:val="7"/>
    <w:uiPriority w:val="9"/>
    <w:semiHidden/>
    <w:rsid w:val="006D483F"/>
    <w:rPr>
      <w:rFonts w:cstheme="majorBidi"/>
      <w:b/>
      <w:bCs/>
      <w:color w:val="595959" w:themeColor="text1" w:themeTint="A6"/>
    </w:rPr>
  </w:style>
  <w:style w:type="character" w:customStyle="1" w:styleId="80">
    <w:name w:val="标题 8 字符"/>
    <w:basedOn w:val="a0"/>
    <w:link w:val="8"/>
    <w:uiPriority w:val="9"/>
    <w:semiHidden/>
    <w:rsid w:val="006D483F"/>
    <w:rPr>
      <w:rFonts w:cstheme="majorBidi"/>
      <w:color w:val="595959" w:themeColor="text1" w:themeTint="A6"/>
    </w:rPr>
  </w:style>
  <w:style w:type="character" w:customStyle="1" w:styleId="90">
    <w:name w:val="标题 9 字符"/>
    <w:basedOn w:val="a0"/>
    <w:link w:val="9"/>
    <w:uiPriority w:val="9"/>
    <w:semiHidden/>
    <w:rsid w:val="006D483F"/>
    <w:rPr>
      <w:rFonts w:eastAsiaTheme="majorEastAsia" w:cstheme="majorBidi"/>
      <w:color w:val="595959" w:themeColor="text1" w:themeTint="A6"/>
    </w:rPr>
  </w:style>
  <w:style w:type="paragraph" w:styleId="a3">
    <w:name w:val="Title"/>
    <w:basedOn w:val="a"/>
    <w:next w:val="a"/>
    <w:link w:val="a4"/>
    <w:uiPriority w:val="10"/>
    <w:qFormat/>
    <w:rsid w:val="006D48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8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8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8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83F"/>
    <w:pPr>
      <w:spacing w:before="160"/>
      <w:jc w:val="center"/>
    </w:pPr>
    <w:rPr>
      <w:i/>
      <w:iCs/>
      <w:color w:val="404040" w:themeColor="text1" w:themeTint="BF"/>
    </w:rPr>
  </w:style>
  <w:style w:type="character" w:customStyle="1" w:styleId="a8">
    <w:name w:val="引用 字符"/>
    <w:basedOn w:val="a0"/>
    <w:link w:val="a7"/>
    <w:uiPriority w:val="29"/>
    <w:rsid w:val="006D483F"/>
    <w:rPr>
      <w:i/>
      <w:iCs/>
      <w:color w:val="404040" w:themeColor="text1" w:themeTint="BF"/>
    </w:rPr>
  </w:style>
  <w:style w:type="paragraph" w:styleId="a9">
    <w:name w:val="List Paragraph"/>
    <w:basedOn w:val="a"/>
    <w:uiPriority w:val="34"/>
    <w:qFormat/>
    <w:rsid w:val="006D483F"/>
    <w:pPr>
      <w:ind w:left="720"/>
      <w:contextualSpacing/>
    </w:pPr>
  </w:style>
  <w:style w:type="character" w:styleId="aa">
    <w:name w:val="Intense Emphasis"/>
    <w:basedOn w:val="a0"/>
    <w:uiPriority w:val="21"/>
    <w:qFormat/>
    <w:rsid w:val="006D483F"/>
    <w:rPr>
      <w:i/>
      <w:iCs/>
      <w:color w:val="2F5496" w:themeColor="accent1" w:themeShade="BF"/>
    </w:rPr>
  </w:style>
  <w:style w:type="paragraph" w:styleId="ab">
    <w:name w:val="Intense Quote"/>
    <w:basedOn w:val="a"/>
    <w:next w:val="a"/>
    <w:link w:val="ac"/>
    <w:uiPriority w:val="30"/>
    <w:qFormat/>
    <w:rsid w:val="006D48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83F"/>
    <w:rPr>
      <w:i/>
      <w:iCs/>
      <w:color w:val="2F5496" w:themeColor="accent1" w:themeShade="BF"/>
    </w:rPr>
  </w:style>
  <w:style w:type="character" w:styleId="ad">
    <w:name w:val="Intense Reference"/>
    <w:basedOn w:val="a0"/>
    <w:uiPriority w:val="32"/>
    <w:qFormat/>
    <w:rsid w:val="006D483F"/>
    <w:rPr>
      <w:b/>
      <w:bCs/>
      <w:smallCaps/>
      <w:color w:val="2F5496" w:themeColor="accent1" w:themeShade="BF"/>
      <w:spacing w:val="5"/>
    </w:rPr>
  </w:style>
  <w:style w:type="paragraph" w:styleId="ae">
    <w:name w:val="header"/>
    <w:basedOn w:val="a"/>
    <w:link w:val="af"/>
    <w:uiPriority w:val="99"/>
    <w:unhideWhenUsed/>
    <w:rsid w:val="00ED5F26"/>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ED5F26"/>
    <w:rPr>
      <w:sz w:val="18"/>
      <w:szCs w:val="18"/>
    </w:rPr>
  </w:style>
  <w:style w:type="paragraph" w:styleId="af0">
    <w:name w:val="footer"/>
    <w:basedOn w:val="a"/>
    <w:link w:val="af1"/>
    <w:uiPriority w:val="99"/>
    <w:unhideWhenUsed/>
    <w:rsid w:val="00ED5F26"/>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ED5F26"/>
    <w:rPr>
      <w:sz w:val="18"/>
      <w:szCs w:val="18"/>
    </w:rPr>
  </w:style>
  <w:style w:type="table" w:styleId="af2">
    <w:name w:val="Table Grid"/>
    <w:basedOn w:val="a1"/>
    <w:uiPriority w:val="39"/>
    <w:rsid w:val="00964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1442</TotalTime>
  <Pages>2</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黎德谦</dc:creator>
  <cp:keywords/>
  <dc:description/>
  <cp:lastModifiedBy>黎德谦</cp:lastModifiedBy>
  <cp:revision>7</cp:revision>
  <dcterms:created xsi:type="dcterms:W3CDTF">2025-03-25T03:18:00Z</dcterms:created>
  <dcterms:modified xsi:type="dcterms:W3CDTF">2025-03-26T08:25:00Z</dcterms:modified>
</cp:coreProperties>
</file>