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广州医科大学附属第三医院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（广州医科大学附属妇女儿童医院）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黄埔院区住院楼病区增加可视门禁项目需求</w:t>
      </w:r>
    </w:p>
    <w:p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2" w:firstLineChars="200"/>
        <w:textAlignment w:val="auto"/>
        <w:rPr>
          <w:rFonts w:hint="eastAsia" w:ascii="Times New Roman" w:hAnsi="Times New Roman" w:eastAsia="仿宋" w:cs="Times New Roman"/>
          <w:sz w:val="24"/>
          <w:szCs w:val="18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0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0"/>
          <w:lang w:val="en-US" w:eastAsia="zh-CN"/>
        </w:rPr>
        <w:t>项目概况</w:t>
      </w:r>
    </w:p>
    <w:p>
      <w:pPr>
        <w:pStyle w:val="1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20" w:firstLineChars="200"/>
        <w:jc w:val="both"/>
        <w:textAlignment w:val="auto"/>
        <w:rPr>
          <w:rFonts w:hint="eastAsia" w:ascii="Times New Roman" w:hAnsi="Times New Roman" w:eastAsia="仿宋" w:cs="Times New Roman"/>
          <w:sz w:val="24"/>
          <w:szCs w:val="22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2"/>
          <w:lang w:val="en-US" w:eastAsia="zh-CN"/>
        </w:rPr>
        <w:t>为加强对住院楼病区的管理。广州医科大学附属第三医院计划在黄埔院区部分</w:t>
      </w:r>
      <w:r>
        <w:rPr>
          <w:rFonts w:hint="eastAsia" w:eastAsia="仿宋" w:cs="Times New Roman"/>
          <w:sz w:val="24"/>
          <w:szCs w:val="22"/>
          <w:lang w:val="en-US" w:eastAsia="zh-CN"/>
        </w:rPr>
        <w:t>区域</w:t>
      </w:r>
      <w:r>
        <w:rPr>
          <w:rFonts w:hint="eastAsia" w:ascii="Times New Roman" w:hAnsi="Times New Roman" w:eastAsia="仿宋" w:cs="Times New Roman"/>
          <w:sz w:val="24"/>
          <w:szCs w:val="22"/>
          <w:lang w:val="en-US" w:eastAsia="zh-CN"/>
        </w:rPr>
        <w:t>进出通道增加门禁系统</w:t>
      </w:r>
      <w:r>
        <w:rPr>
          <w:rFonts w:hint="eastAsia" w:eastAsia="仿宋" w:cs="Times New Roman"/>
          <w:sz w:val="24"/>
          <w:szCs w:val="2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24"/>
          <w:szCs w:val="22"/>
          <w:lang w:val="en-US" w:eastAsia="zh-CN"/>
        </w:rPr>
        <w:t>各病区主要通道可与本病区护士站进行可视对讲远程开门。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2"/>
        </w:rPr>
        <w:t>项目要求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default" w:ascii="Times New Roman" w:hAnsi="Times New Roman" w:eastAsia="仿宋" w:cs="Times New Roman"/>
          <w:sz w:val="24"/>
          <w:szCs w:val="18"/>
          <w:lang w:val="en-US" w:eastAsia="zh-CN"/>
        </w:rPr>
      </w:pPr>
      <w:r>
        <w:rPr>
          <w:rFonts w:hint="eastAsia" w:eastAsia="仿宋" w:cs="Times New Roman"/>
          <w:b/>
          <w:bCs/>
          <w:sz w:val="24"/>
          <w:szCs w:val="16"/>
          <w:lang w:val="en-US" w:eastAsia="zh-CN"/>
        </w:rPr>
        <w:t>总体</w:t>
      </w:r>
      <w:r>
        <w:rPr>
          <w:rFonts w:hint="eastAsia" w:ascii="Times New Roman" w:hAnsi="Times New Roman" w:eastAsia="仿宋" w:cs="Times New Roman"/>
          <w:b/>
          <w:bCs/>
          <w:sz w:val="24"/>
          <w:szCs w:val="18"/>
          <w:lang w:val="en-US" w:eastAsia="zh-CN"/>
        </w:rPr>
        <w:t>要求：</w:t>
      </w:r>
      <w:r>
        <w:rPr>
          <w:rFonts w:hint="eastAsia" w:ascii="Times New Roman" w:hAnsi="Times New Roman" w:eastAsia="仿宋" w:cs="Times New Roman"/>
          <w:sz w:val="24"/>
          <w:szCs w:val="18"/>
          <w:lang w:val="en-US" w:eastAsia="zh-CN"/>
        </w:rPr>
        <w:t>符合消防等</w:t>
      </w:r>
      <w:r>
        <w:rPr>
          <w:rFonts w:hint="eastAsia" w:eastAsia="仿宋" w:cs="Times New Roman"/>
          <w:sz w:val="24"/>
          <w:szCs w:val="18"/>
          <w:lang w:val="en-US" w:eastAsia="zh-CN"/>
        </w:rPr>
        <w:t>相关</w:t>
      </w:r>
      <w:r>
        <w:rPr>
          <w:rFonts w:hint="eastAsia" w:ascii="Times New Roman" w:hAnsi="Times New Roman" w:eastAsia="仿宋" w:cs="Times New Roman"/>
          <w:sz w:val="24"/>
          <w:szCs w:val="18"/>
          <w:lang w:val="en-US" w:eastAsia="zh-CN"/>
        </w:rPr>
        <w:t>规范</w:t>
      </w:r>
      <w:r>
        <w:rPr>
          <w:rFonts w:hint="eastAsia" w:eastAsia="仿宋" w:cs="Times New Roman"/>
          <w:sz w:val="24"/>
          <w:szCs w:val="18"/>
          <w:lang w:val="en-US" w:eastAsia="zh-CN"/>
        </w:rPr>
        <w:t>，需</w:t>
      </w:r>
      <w:r>
        <w:rPr>
          <w:rFonts w:hint="eastAsia" w:ascii="Times New Roman" w:hAnsi="Times New Roman" w:eastAsia="仿宋" w:cs="Times New Roman"/>
          <w:sz w:val="24"/>
          <w:szCs w:val="18"/>
          <w:lang w:val="en-US" w:eastAsia="zh-CN"/>
        </w:rPr>
        <w:t>与医院现用门禁卡匹配</w:t>
      </w:r>
      <w:r>
        <w:rPr>
          <w:rFonts w:hint="eastAsia" w:eastAsia="仿宋" w:cs="Times New Roman"/>
          <w:sz w:val="24"/>
          <w:szCs w:val="18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24"/>
          <w:szCs w:val="18"/>
          <w:lang w:val="en-US" w:eastAsia="zh-CN"/>
        </w:rPr>
        <w:t>可接入系统</w:t>
      </w:r>
      <w:r>
        <w:rPr>
          <w:rFonts w:hint="eastAsia" w:eastAsia="仿宋" w:cs="Times New Roman"/>
          <w:sz w:val="24"/>
          <w:szCs w:val="18"/>
          <w:lang w:val="en-US" w:eastAsia="zh-CN"/>
        </w:rPr>
        <w:t>统一</w:t>
      </w:r>
      <w:r>
        <w:rPr>
          <w:rFonts w:hint="eastAsia" w:ascii="Times New Roman" w:hAnsi="Times New Roman" w:eastAsia="仿宋" w:cs="Times New Roman"/>
          <w:sz w:val="24"/>
          <w:szCs w:val="18"/>
          <w:lang w:val="en-US" w:eastAsia="zh-CN"/>
        </w:rPr>
        <w:t>管理</w:t>
      </w:r>
      <w:r>
        <w:rPr>
          <w:rFonts w:hint="eastAsia" w:eastAsia="仿宋" w:cs="Times New Roman"/>
          <w:sz w:val="24"/>
          <w:szCs w:val="18"/>
          <w:lang w:val="en-US" w:eastAsia="zh-CN"/>
        </w:rPr>
        <w:t>，需有广州售后人员。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2" w:firstLineChars="200"/>
        <w:textAlignment w:val="auto"/>
        <w:rPr>
          <w:rFonts w:hint="default" w:ascii="Times New Roman" w:hAnsi="Times New Roman" w:eastAsia="仿宋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18"/>
          <w:lang w:val="en-US" w:eastAsia="zh-CN"/>
        </w:rPr>
        <w:t>门禁</w:t>
      </w:r>
      <w:r>
        <w:rPr>
          <w:rFonts w:hint="default" w:ascii="Times New Roman" w:hAnsi="Times New Roman" w:eastAsia="仿宋" w:cs="Times New Roman"/>
          <w:sz w:val="24"/>
          <w:szCs w:val="18"/>
          <w:lang w:val="en-US" w:eastAsia="zh-CN"/>
        </w:rPr>
        <w:t>点位表</w:t>
      </w: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37"/>
        <w:gridCol w:w="1175"/>
        <w:gridCol w:w="1388"/>
        <w:gridCol w:w="1400"/>
        <w:gridCol w:w="1125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楼层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位置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护士主机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主门口机（双向门禁）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副门口机（双向门禁）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单门门磁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双门门磁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9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A区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9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B区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8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A区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8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B区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7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A区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7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B区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A区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B区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5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A区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5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B区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20"/>
                <w:rFonts w:hint="default" w:ascii="Times New Roman" w:hAnsi="Times New Roman" w:eastAsia="仿宋" w:cs="Times New Roman"/>
                <w:sz w:val="21"/>
                <w:szCs w:val="15"/>
                <w:lang w:val="en-US" w:eastAsia="zh-CN" w:bidi="ar"/>
              </w:rPr>
              <w:t>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-1楼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急诊室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15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19"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sz w:val="24"/>
          <w:szCs w:val="22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4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48"/>
          <w:lang w:val="en-US" w:eastAsia="zh-CN"/>
        </w:rPr>
        <w:t>建设</w:t>
      </w:r>
      <w:r>
        <w:rPr>
          <w:rFonts w:hint="eastAsia" w:ascii="Times New Roman" w:hAnsi="Times New Roman" w:eastAsia="仿宋" w:cs="Times New Roman"/>
          <w:sz w:val="28"/>
          <w:szCs w:val="48"/>
          <w:lang w:val="en-US" w:eastAsia="zh-CN"/>
        </w:rPr>
        <w:t>内容</w:t>
      </w:r>
      <w:r>
        <w:rPr>
          <w:rFonts w:hint="default" w:ascii="Times New Roman" w:hAnsi="Times New Roman" w:eastAsia="仿宋" w:cs="Times New Roman"/>
          <w:sz w:val="28"/>
          <w:szCs w:val="48"/>
          <w:lang w:val="en-US" w:eastAsia="zh-CN"/>
        </w:rPr>
        <w:t>及报价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75"/>
        <w:gridCol w:w="3887"/>
        <w:gridCol w:w="688"/>
        <w:gridCol w:w="70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388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参考要求</w:t>
            </w:r>
          </w:p>
        </w:tc>
        <w:tc>
          <w:tcPr>
            <w:tcW w:w="688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70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942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报价/元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护士主机</w:t>
            </w:r>
          </w:p>
        </w:tc>
        <w:tc>
          <w:tcPr>
            <w:tcW w:w="388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10寸数字室内机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42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主门口机（双向门禁）</w:t>
            </w:r>
          </w:p>
        </w:tc>
        <w:tc>
          <w:tcPr>
            <w:tcW w:w="388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智能门禁一体机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7英寸液晶屏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开门模式：支持刷卡/远程/密码/人脸识别开门模式，支持下模块扩展（指纹、二维码、人证、人证+二维码、指纹+二维码）；支持组合开门模式设置；网络接口：1个10Mbps/100Mbps自适应以太网口；</w:t>
            </w:r>
          </w:p>
        </w:tc>
        <w:tc>
          <w:tcPr>
            <w:tcW w:w="688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942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副门口机（双向门禁）</w:t>
            </w:r>
          </w:p>
        </w:tc>
        <w:tc>
          <w:tcPr>
            <w:tcW w:w="388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门禁一体主机（IC卡、密码）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全触摸按键，蓝色背光灯，液晶显示人机操作界面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支持IC(Mifare)卡，读卡距离在0cm-5cm，刷卡支持5种开门模式，卡、卡+密码、密码、卡或密码、分时段</w:t>
            </w:r>
          </w:p>
        </w:tc>
        <w:tc>
          <w:tcPr>
            <w:tcW w:w="688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42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刷卡桌面式门禁发卡器</w:t>
            </w:r>
          </w:p>
        </w:tc>
        <w:tc>
          <w:tcPr>
            <w:tcW w:w="388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发卡类型：IC卡(Mifare卡)</w:t>
            </w:r>
          </w:p>
        </w:tc>
        <w:tc>
          <w:tcPr>
            <w:tcW w:w="688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00万像素高清USB摄像机</w:t>
            </w:r>
          </w:p>
        </w:tc>
        <w:tc>
          <w:tcPr>
            <w:tcW w:w="388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有效像素：1920(H) × 1080(V)</w:t>
            </w:r>
          </w:p>
        </w:tc>
        <w:tc>
          <w:tcPr>
            <w:tcW w:w="688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 xml:space="preserve"> 个</w:t>
            </w:r>
          </w:p>
        </w:tc>
        <w:tc>
          <w:tcPr>
            <w:tcW w:w="70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安防工业机架式交换机</w:t>
            </w:r>
          </w:p>
        </w:tc>
        <w:tc>
          <w:tcPr>
            <w:tcW w:w="388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16个10/100Base-T电口，4个10/100/1000Base-T电口，4个千兆SFP光口（combo）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42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5"/>
                <w:u w:val="none"/>
                <w:lang w:val="en-US" w:eastAsia="zh-CN" w:bidi="ar"/>
              </w:rPr>
              <w:t>满足建设内容若需其他内容，请详细列出并逐项报价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总金额：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元人民币（含税：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报价单位：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10" w:firstLineChars="210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联系人：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40" w:firstLineChars="1800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5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13"/>
                <w:u w:val="none"/>
                <w:lang w:val="en-US" w:eastAsia="zh-CN" w:bidi="ar"/>
              </w:rPr>
              <w:t>联系方式：</w:t>
            </w:r>
          </w:p>
        </w:tc>
      </w:tr>
    </w:tbl>
    <w:p>
      <w:pPr>
        <w:pStyle w:val="19"/>
        <w:spacing w:line="360" w:lineRule="auto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4"/>
          <w:szCs w:val="18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仿宋" w:cs="Times New Roman"/>
          <w:sz w:val="24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right"/>
      <w:rPr>
        <w:b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A5EED"/>
    <w:multiLevelType w:val="multilevel"/>
    <w:tmpl w:val="9DDA5EE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2.%2"/>
      <w:lvlJc w:val="left"/>
      <w:pPr>
        <w:ind w:left="575" w:hanging="575"/>
      </w:pPr>
      <w:rPr>
        <w:rFonts w:hint="default" w:ascii="Times New Roman" w:hAnsi="Times New Roman" w:cs="Times New Roman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仿宋" w:hAnsi="仿宋" w:eastAsia="仿宋" w:cs="仿宋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52F15C9"/>
    <w:multiLevelType w:val="singleLevel"/>
    <w:tmpl w:val="052F15C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FFDD912"/>
    <w:multiLevelType w:val="singleLevel"/>
    <w:tmpl w:val="3FFDD9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NhMDY1NjU4MTU5NjYxNzUyMWRjM2Q5NzhlMzgifQ=="/>
  </w:docVars>
  <w:rsids>
    <w:rsidRoot w:val="4E0913FA"/>
    <w:rsid w:val="06596E35"/>
    <w:rsid w:val="0D8F47E2"/>
    <w:rsid w:val="1150797B"/>
    <w:rsid w:val="14AE4002"/>
    <w:rsid w:val="194B1F03"/>
    <w:rsid w:val="196C1B21"/>
    <w:rsid w:val="1B530B7D"/>
    <w:rsid w:val="1EA26ABD"/>
    <w:rsid w:val="206D034E"/>
    <w:rsid w:val="2C1A13D3"/>
    <w:rsid w:val="2DA135FD"/>
    <w:rsid w:val="2EC24A4E"/>
    <w:rsid w:val="2F0C4525"/>
    <w:rsid w:val="3B455C5C"/>
    <w:rsid w:val="3F8C6453"/>
    <w:rsid w:val="3FE0544B"/>
    <w:rsid w:val="484216E1"/>
    <w:rsid w:val="48991233"/>
    <w:rsid w:val="4A802477"/>
    <w:rsid w:val="4DC57DBF"/>
    <w:rsid w:val="4E0913FA"/>
    <w:rsid w:val="512B5A9D"/>
    <w:rsid w:val="551E1660"/>
    <w:rsid w:val="55822DDA"/>
    <w:rsid w:val="57C9718B"/>
    <w:rsid w:val="5B146CAD"/>
    <w:rsid w:val="60F14AC8"/>
    <w:rsid w:val="65907B6E"/>
    <w:rsid w:val="76F506BA"/>
    <w:rsid w:val="7A5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432" w:hanging="432"/>
      <w:jc w:val="center"/>
      <w:outlineLvl w:val="0"/>
    </w:pPr>
    <w:rPr>
      <w:rFonts w:ascii="Times New Roman" w:hAnsi="Times New Roman" w:eastAsia="仿宋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260" w:after="260" w:line="413" w:lineRule="auto"/>
      <w:ind w:left="575" w:hanging="575"/>
      <w:outlineLvl w:val="1"/>
    </w:pPr>
    <w:rPr>
      <w:rFonts w:ascii="Arial" w:hAnsi="Arial" w:eastAsia="仿宋"/>
      <w:b/>
      <w:sz w:val="32"/>
    </w:rPr>
  </w:style>
  <w:style w:type="paragraph" w:styleId="5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720" w:hanging="720"/>
      <w:outlineLvl w:val="2"/>
    </w:pPr>
    <w:rPr>
      <w:rFonts w:eastAsia="仿宋" w:asciiTheme="minorAscii" w:hAnsiTheme="minorAsci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(标书)正文 Char"/>
    <w:basedOn w:val="1"/>
    <w:qFormat/>
    <w:uiPriority w:val="0"/>
    <w:pPr>
      <w:spacing w:line="360" w:lineRule="auto"/>
      <w:ind w:firstLine="520" w:firstLineChars="200"/>
      <w:jc w:val="left"/>
    </w:pPr>
    <w:rPr>
      <w:spacing w:val="10"/>
      <w:kern w:val="0"/>
      <w:sz w:val="24"/>
      <w:szCs w:val="24"/>
    </w:rPr>
  </w:style>
  <w:style w:type="character" w:customStyle="1" w:styleId="20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802</Characters>
  <Lines>0</Lines>
  <Paragraphs>0</Paragraphs>
  <TotalTime>1</TotalTime>
  <ScaleCrop>false</ScaleCrop>
  <LinksUpToDate>false</LinksUpToDate>
  <CharactersWithSpaces>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2023-11-01T04:43:00Z</dcterms:created>
  <dc:creator>十月</dc:creator>
  <cp:lastModifiedBy>Administrator</cp:lastModifiedBy>
  <cp:lastPrinted>2023-11-10T02:19:13Z</cp:lastPrinted>
  <dcterms:modified xsi:type="dcterms:W3CDTF">2023-11-10T02:43:27Z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513D48D3D4894FDB83E17DE2FF70FBDB_13</vt:lpwstr>
  </property>
</Properties>
</file>